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2" w:type="dxa"/>
        <w:tblInd w:w="-34" w:type="dxa"/>
        <w:tblLayout w:type="fixed"/>
        <w:tblLook w:val="0000" w:firstRow="0" w:lastRow="0" w:firstColumn="0" w:lastColumn="0" w:noHBand="0" w:noVBand="0"/>
      </w:tblPr>
      <w:tblGrid>
        <w:gridCol w:w="4462"/>
        <w:gridCol w:w="5130"/>
      </w:tblGrid>
      <w:tr w:rsidR="00AA4F1E" w:rsidRPr="00831A17" w:rsidTr="00144C87">
        <w:trPr>
          <w:trHeight w:val="1079"/>
        </w:trPr>
        <w:tc>
          <w:tcPr>
            <w:tcW w:w="4462" w:type="dxa"/>
          </w:tcPr>
          <w:p w:rsidR="00AA4F1E" w:rsidRPr="00831A17" w:rsidRDefault="00AA4F1E" w:rsidP="00144C87">
            <w:pPr>
              <w:keepNext/>
              <w:ind w:right="9"/>
              <w:jc w:val="center"/>
              <w:outlineLvl w:val="0"/>
              <w:rPr>
                <w:rFonts w:ascii="Times New Roman" w:hAnsi="Times New Roman"/>
                <w:b/>
                <w:bCs/>
                <w:noProof/>
                <w:spacing w:val="-4"/>
                <w:w w:val="93"/>
                <w:sz w:val="26"/>
                <w:szCs w:val="26"/>
                <w:lang w:val="vi-VN"/>
              </w:rPr>
            </w:pPr>
            <w:bookmarkStart w:id="0" w:name="_GoBack"/>
            <w:bookmarkEnd w:id="0"/>
            <w:r w:rsidRPr="00831A17">
              <w:rPr>
                <w:rFonts w:ascii="Times New Roman" w:hAnsi="Times New Roman"/>
                <w:b/>
                <w:bCs/>
                <w:noProof/>
                <w:spacing w:val="-4"/>
                <w:w w:val="93"/>
                <w:sz w:val="26"/>
                <w:szCs w:val="26"/>
                <w:lang w:val="vi-VN"/>
              </w:rPr>
              <w:t>BỘ THÔNG TIN VÀ TRUYỀN THÔNG</w:t>
            </w:r>
          </w:p>
          <w:p w:rsidR="00AA4F1E" w:rsidRPr="00F26C87" w:rsidRDefault="00AA4F1E" w:rsidP="00F26C87">
            <w:pPr>
              <w:keepNext/>
              <w:spacing w:before="360"/>
              <w:ind w:right="11"/>
              <w:outlineLvl w:val="0"/>
              <w:rPr>
                <w:rFonts w:ascii="Times New Roman" w:hAnsi="Times New Roman"/>
                <w:b/>
                <w:bCs/>
                <w:noProof/>
                <w:spacing w:val="-4"/>
                <w:w w:val="93"/>
                <w:sz w:val="26"/>
                <w:szCs w:val="26"/>
              </w:rPr>
            </w:pPr>
            <w:r w:rsidRPr="00831A17">
              <w:rPr>
                <w:rFonts w:ascii="Times New Roman" w:hAnsi="Times New Roman"/>
                <w:b/>
                <w:bCs/>
                <w:noProof/>
                <w:sz w:val="28"/>
                <w:szCs w:val="28"/>
              </w:rPr>
              <mc:AlternateContent>
                <mc:Choice Requires="wps">
                  <w:drawing>
                    <wp:anchor distT="0" distB="0" distL="114300" distR="114300" simplePos="0" relativeHeight="251660288" behindDoc="0" locked="0" layoutInCell="1" allowOverlap="1" wp14:anchorId="1A2F124D" wp14:editId="1A95C816">
                      <wp:simplePos x="0" y="0"/>
                      <wp:positionH relativeFrom="column">
                        <wp:posOffset>722630</wp:posOffset>
                      </wp:positionH>
                      <wp:positionV relativeFrom="paragraph">
                        <wp:posOffset>142875</wp:posOffset>
                      </wp:positionV>
                      <wp:extent cx="1220470" cy="0"/>
                      <wp:effectExtent l="825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0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67E8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11.25pt" to="15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wDHA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"/>
                  </w:pict>
                </mc:Fallback>
              </mc:AlternateContent>
            </w:r>
          </w:p>
        </w:tc>
        <w:tc>
          <w:tcPr>
            <w:tcW w:w="5130" w:type="dxa"/>
          </w:tcPr>
          <w:p w:rsidR="00AA4F1E" w:rsidRPr="00831A17" w:rsidRDefault="00AA4F1E" w:rsidP="00144C87">
            <w:pPr>
              <w:keepNext/>
              <w:ind w:right="9"/>
              <w:jc w:val="center"/>
              <w:outlineLvl w:val="0"/>
              <w:rPr>
                <w:rFonts w:ascii="Times New Roman" w:hAnsi="Times New Roman"/>
                <w:b/>
                <w:bCs/>
                <w:noProof/>
                <w:spacing w:val="-8"/>
                <w:w w:val="93"/>
                <w:sz w:val="26"/>
                <w:szCs w:val="26"/>
                <w:lang w:val="vi-VN"/>
              </w:rPr>
            </w:pPr>
            <w:r w:rsidRPr="00831A17">
              <w:rPr>
                <w:rFonts w:ascii="Times New Roman" w:hAnsi="Times New Roman"/>
                <w:b/>
                <w:bCs/>
                <w:noProof/>
                <w:spacing w:val="-12"/>
                <w:w w:val="96"/>
                <w:sz w:val="26"/>
                <w:szCs w:val="26"/>
                <w:lang w:val="vi-VN"/>
              </w:rPr>
              <w:t xml:space="preserve">  </w:t>
            </w:r>
            <w:r w:rsidRPr="00831A17">
              <w:rPr>
                <w:rFonts w:ascii="Times New Roman" w:hAnsi="Times New Roman"/>
                <w:b/>
                <w:bCs/>
                <w:noProof/>
                <w:spacing w:val="-8"/>
                <w:w w:val="93"/>
                <w:sz w:val="26"/>
                <w:szCs w:val="26"/>
                <w:lang w:val="vi-VN"/>
              </w:rPr>
              <w:t>CỘNG HÒA XÃ HỘI CHỦ NGHĨA VIỆT NAM</w:t>
            </w:r>
          </w:p>
          <w:p w:rsidR="00AA4F1E" w:rsidRPr="00831A17" w:rsidRDefault="00AA4F1E" w:rsidP="00144C87">
            <w:pPr>
              <w:ind w:right="9"/>
              <w:jc w:val="center"/>
              <w:rPr>
                <w:rFonts w:ascii="Times New Roman" w:hAnsi="Times New Roman"/>
                <w:i/>
                <w:iCs/>
                <w:noProof/>
                <w:sz w:val="28"/>
                <w:lang w:val="vi-VN"/>
              </w:rPr>
            </w:pPr>
            <w:r w:rsidRPr="00831A17">
              <w:rPr>
                <w:rFonts w:ascii="Times New Roman" w:hAnsi="Times New Roman"/>
                <w:b/>
                <w:bCs/>
                <w:noProof/>
                <w:sz w:val="26"/>
                <w:lang w:val="vi-VN"/>
              </w:rPr>
              <w:t xml:space="preserve">  </w:t>
            </w:r>
            <w:r w:rsidRPr="00831A17">
              <w:rPr>
                <w:rFonts w:ascii="Times New Roman" w:hAnsi="Times New Roman"/>
                <w:b/>
                <w:bCs/>
                <w:noProof/>
                <w:sz w:val="28"/>
                <w:lang w:val="vi-VN"/>
              </w:rPr>
              <w:t>Độc lập - Tự do - Hạnh phúc</w:t>
            </w:r>
          </w:p>
          <w:p w:rsidR="00AA4F1E" w:rsidRPr="00831A17" w:rsidRDefault="00AA4F1E" w:rsidP="00144C87">
            <w:pPr>
              <w:keepNext/>
              <w:ind w:right="9"/>
              <w:jc w:val="center"/>
              <w:outlineLvl w:val="0"/>
              <w:rPr>
                <w:rFonts w:ascii="Times New Roman" w:hAnsi="Times New Roman"/>
                <w:b/>
                <w:bCs/>
                <w:noProof/>
                <w:spacing w:val="-12"/>
                <w:w w:val="96"/>
                <w:sz w:val="26"/>
                <w:szCs w:val="26"/>
                <w:lang w:val="vi-VN"/>
              </w:rPr>
            </w:pPr>
            <w:r w:rsidRPr="00831A17">
              <w:rPr>
                <w:rFonts w:ascii="Times New Roman" w:hAnsi="Times New Roman"/>
                <w:i/>
                <w:iCs/>
                <w:noProof/>
                <w:sz w:val="28"/>
              </w:rPr>
              <mc:AlternateContent>
                <mc:Choice Requires="wps">
                  <w:drawing>
                    <wp:anchor distT="0" distB="0" distL="114300" distR="114300" simplePos="0" relativeHeight="251659264" behindDoc="0" locked="0" layoutInCell="1" allowOverlap="1" wp14:anchorId="1ADDD0E4" wp14:editId="6A082A83">
                      <wp:simplePos x="0" y="0"/>
                      <wp:positionH relativeFrom="column">
                        <wp:posOffset>542925</wp:posOffset>
                      </wp:positionH>
                      <wp:positionV relativeFrom="paragraph">
                        <wp:posOffset>18415</wp:posOffset>
                      </wp:positionV>
                      <wp:extent cx="2120900" cy="0"/>
                      <wp:effectExtent l="9525" t="8890" r="1270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8E3B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1.45pt" to="20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Z3M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"/>
                  </w:pict>
                </mc:Fallback>
              </mc:AlternateContent>
            </w:r>
          </w:p>
        </w:tc>
      </w:tr>
      <w:tr w:rsidR="00AA4F1E" w:rsidRPr="00831A17" w:rsidTr="00144C87">
        <w:trPr>
          <w:trHeight w:val="630"/>
        </w:trPr>
        <w:tc>
          <w:tcPr>
            <w:tcW w:w="4462" w:type="dxa"/>
            <w:vAlign w:val="center"/>
          </w:tcPr>
          <w:p w:rsidR="00AA4F1E" w:rsidRPr="00831A17" w:rsidRDefault="00AA4F1E" w:rsidP="00144C87">
            <w:pPr>
              <w:keepNext/>
              <w:spacing w:before="60" w:after="60"/>
              <w:ind w:right="9"/>
              <w:jc w:val="center"/>
              <w:outlineLvl w:val="0"/>
              <w:rPr>
                <w:rFonts w:ascii="Times New Roman" w:hAnsi="Times New Roman"/>
                <w:b/>
                <w:bCs/>
                <w:noProof/>
                <w:lang w:val="vi-VN"/>
              </w:rPr>
            </w:pPr>
          </w:p>
        </w:tc>
        <w:tc>
          <w:tcPr>
            <w:tcW w:w="5130" w:type="dxa"/>
            <w:vAlign w:val="center"/>
          </w:tcPr>
          <w:p w:rsidR="00AA4F1E" w:rsidRPr="00831A17" w:rsidRDefault="00AA4F1E" w:rsidP="00144C87">
            <w:pPr>
              <w:keepNext/>
              <w:spacing w:before="60" w:after="60"/>
              <w:ind w:right="9"/>
              <w:jc w:val="center"/>
              <w:outlineLvl w:val="1"/>
              <w:rPr>
                <w:rFonts w:ascii="Times New Roman" w:hAnsi="Times New Roman"/>
                <w:i/>
                <w:iCs/>
                <w:noProof/>
                <w:sz w:val="28"/>
                <w:lang w:val="vi-VN"/>
              </w:rPr>
            </w:pPr>
            <w:r w:rsidRPr="00831A17">
              <w:rPr>
                <w:rFonts w:ascii="Times New Roman" w:hAnsi="Times New Roman"/>
                <w:i/>
                <w:iCs/>
                <w:noProof/>
                <w:sz w:val="28"/>
                <w:lang w:val="vi-VN"/>
              </w:rPr>
              <w:t xml:space="preserve">Hà Nội, ngày </w:t>
            </w:r>
            <w:r w:rsidRPr="00831A17">
              <w:rPr>
                <w:rFonts w:ascii="Times New Roman" w:hAnsi="Times New Roman"/>
                <w:i/>
                <w:iCs/>
                <w:noProof/>
                <w:sz w:val="28"/>
              </w:rPr>
              <w:t xml:space="preserve">    </w:t>
            </w:r>
            <w:r w:rsidRPr="00831A17">
              <w:rPr>
                <w:rFonts w:ascii="Times New Roman" w:hAnsi="Times New Roman"/>
                <w:i/>
                <w:iCs/>
                <w:noProof/>
                <w:sz w:val="28"/>
                <w:lang w:val="vi-VN"/>
              </w:rPr>
              <w:t xml:space="preserve"> tháng </w:t>
            </w:r>
            <w:r w:rsidRPr="00831A17">
              <w:rPr>
                <w:rFonts w:ascii="Times New Roman" w:hAnsi="Times New Roman"/>
                <w:i/>
                <w:iCs/>
                <w:noProof/>
                <w:sz w:val="28"/>
              </w:rPr>
              <w:t xml:space="preserve">  </w:t>
            </w:r>
            <w:r w:rsidRPr="00831A17">
              <w:rPr>
                <w:rFonts w:ascii="Times New Roman" w:hAnsi="Times New Roman"/>
                <w:i/>
                <w:iCs/>
                <w:noProof/>
                <w:sz w:val="28"/>
                <w:lang w:val="vi-VN"/>
              </w:rPr>
              <w:t xml:space="preserve"> năm 2021</w:t>
            </w:r>
          </w:p>
          <w:p w:rsidR="00AA4F1E" w:rsidRPr="00831A17" w:rsidRDefault="00AA4F1E" w:rsidP="00144C87">
            <w:pPr>
              <w:keepNext/>
              <w:spacing w:before="60" w:after="60"/>
              <w:ind w:right="9"/>
              <w:jc w:val="center"/>
              <w:outlineLvl w:val="1"/>
              <w:rPr>
                <w:rFonts w:ascii="Times New Roman" w:hAnsi="Times New Roman"/>
                <w:i/>
                <w:iCs/>
                <w:noProof/>
                <w:sz w:val="28"/>
                <w:lang w:val="vi-VN"/>
              </w:rPr>
            </w:pPr>
          </w:p>
          <w:p w:rsidR="00AA4F1E" w:rsidRPr="00831A17" w:rsidRDefault="00AA4F1E" w:rsidP="00144C87">
            <w:pPr>
              <w:keepNext/>
              <w:spacing w:before="60" w:after="60"/>
              <w:ind w:right="9"/>
              <w:jc w:val="center"/>
              <w:outlineLvl w:val="1"/>
              <w:rPr>
                <w:rFonts w:ascii="Times New Roman" w:hAnsi="Times New Roman"/>
                <w:i/>
                <w:iCs/>
                <w:noProof/>
                <w:sz w:val="26"/>
                <w:szCs w:val="26"/>
                <w:lang w:val="vi-VN"/>
              </w:rPr>
            </w:pPr>
          </w:p>
        </w:tc>
      </w:tr>
    </w:tbl>
    <w:p w:rsidR="00C96A60" w:rsidRPr="009F2C62" w:rsidRDefault="00C96A60" w:rsidP="00C96A60">
      <w:pPr>
        <w:jc w:val="center"/>
        <w:rPr>
          <w:rFonts w:ascii="Times New Roman" w:hAnsi="Times New Roman" w:cs="Times New Roman"/>
          <w:b/>
          <w:sz w:val="28"/>
          <w:szCs w:val="28"/>
        </w:rPr>
      </w:pPr>
      <w:r>
        <w:rPr>
          <w:rFonts w:ascii="Times New Roman" w:hAnsi="Times New Roman" w:cs="Times New Roman"/>
          <w:b/>
          <w:sz w:val="28"/>
          <w:szCs w:val="28"/>
        </w:rPr>
        <w:t>BÁO CÁO TỔNG KẾT</w:t>
      </w:r>
      <w:r w:rsidRPr="009F2C62">
        <w:rPr>
          <w:rFonts w:ascii="Times New Roman" w:hAnsi="Times New Roman" w:cs="Times New Roman"/>
          <w:b/>
          <w:sz w:val="28"/>
          <w:szCs w:val="28"/>
        </w:rPr>
        <w:t xml:space="preserve"> </w:t>
      </w:r>
    </w:p>
    <w:p w:rsidR="00AA4F1E" w:rsidRDefault="00AA4F1E" w:rsidP="00C96A60">
      <w:pPr>
        <w:jc w:val="center"/>
        <w:rPr>
          <w:rFonts w:ascii="Times New Roman" w:hAnsi="Times New Roman" w:cs="Times New Roman"/>
          <w:b/>
          <w:sz w:val="28"/>
          <w:szCs w:val="28"/>
        </w:rPr>
      </w:pPr>
      <w:r>
        <w:rPr>
          <w:rFonts w:ascii="Times New Roman" w:hAnsi="Times New Roman" w:cs="Times New Roman"/>
          <w:b/>
          <w:sz w:val="28"/>
          <w:szCs w:val="28"/>
        </w:rPr>
        <w:t xml:space="preserve">TÌNH HÌNH THỰC HIỆN QUYẾT ĐỊNH SỐ </w:t>
      </w:r>
      <w:r w:rsidR="00C96A60" w:rsidRPr="009F2C62">
        <w:rPr>
          <w:rFonts w:ascii="Times New Roman" w:hAnsi="Times New Roman" w:cs="Times New Roman"/>
          <w:b/>
          <w:sz w:val="28"/>
          <w:szCs w:val="28"/>
        </w:rPr>
        <w:t>11/2014/QĐ-TTg</w:t>
      </w:r>
      <w:r w:rsidR="00446C4E">
        <w:rPr>
          <w:rFonts w:ascii="Times New Roman" w:hAnsi="Times New Roman" w:cs="Times New Roman"/>
          <w:b/>
          <w:sz w:val="28"/>
          <w:szCs w:val="28"/>
        </w:rPr>
        <w:t xml:space="preserve"> </w:t>
      </w:r>
      <w:r>
        <w:rPr>
          <w:rFonts w:ascii="Times New Roman" w:hAnsi="Times New Roman" w:cs="Times New Roman"/>
          <w:b/>
          <w:sz w:val="28"/>
          <w:szCs w:val="28"/>
        </w:rPr>
        <w:t xml:space="preserve">CỦA </w:t>
      </w:r>
    </w:p>
    <w:p w:rsidR="00F7210E" w:rsidRDefault="00AA4F1E" w:rsidP="00C96A60">
      <w:pPr>
        <w:jc w:val="center"/>
        <w:rPr>
          <w:rFonts w:ascii="Times New Roman" w:hAnsi="Times New Roman" w:cs="Times New Roman"/>
          <w:b/>
          <w:sz w:val="28"/>
          <w:szCs w:val="28"/>
        </w:rPr>
      </w:pPr>
      <w:r>
        <w:rPr>
          <w:rFonts w:ascii="Times New Roman" w:hAnsi="Times New Roman" w:cs="Times New Roman"/>
          <w:b/>
          <w:sz w:val="28"/>
          <w:szCs w:val="28"/>
        </w:rPr>
        <w:t xml:space="preserve">THỦ TƯỚNG CHÍNH PHỦ VỀ TỔ CHỨC VÀ HOẠT ĐỘNG CỦA </w:t>
      </w:r>
    </w:p>
    <w:p w:rsidR="00C96A60" w:rsidRDefault="00AA4F1E" w:rsidP="00C96A60">
      <w:pPr>
        <w:jc w:val="center"/>
        <w:rPr>
          <w:rFonts w:ascii="Times New Roman" w:hAnsi="Times New Roman" w:cs="Times New Roman"/>
          <w:b/>
          <w:sz w:val="28"/>
          <w:szCs w:val="28"/>
        </w:rPr>
      </w:pPr>
      <w:r>
        <w:rPr>
          <w:rFonts w:ascii="Times New Roman" w:hAnsi="Times New Roman" w:cs="Times New Roman"/>
          <w:b/>
          <w:sz w:val="28"/>
          <w:szCs w:val="28"/>
        </w:rPr>
        <w:t xml:space="preserve">QUỸ DỊCH VỤ VIỄN THÔNG CÔNG ÍCH VIỆT NAM </w:t>
      </w:r>
    </w:p>
    <w:p w:rsidR="007A54C0" w:rsidRPr="007A54C0" w:rsidRDefault="007A54C0" w:rsidP="00C96A60">
      <w:pPr>
        <w:jc w:val="center"/>
        <w:rPr>
          <w:rFonts w:ascii="Times New Roman" w:hAnsi="Times New Roman" w:cs="Times New Roman"/>
          <w:i/>
          <w:sz w:val="28"/>
          <w:szCs w:val="28"/>
        </w:rPr>
      </w:pPr>
      <w:r>
        <w:rPr>
          <w:rFonts w:ascii="Times New Roman" w:hAnsi="Times New Roman" w:cs="Times New Roman"/>
          <w:sz w:val="28"/>
          <w:szCs w:val="28"/>
        </w:rPr>
        <w:t>(</w:t>
      </w:r>
      <w:r>
        <w:rPr>
          <w:rFonts w:ascii="Times New Roman" w:hAnsi="Times New Roman" w:cs="Times New Roman"/>
          <w:i/>
          <w:sz w:val="28"/>
          <w:szCs w:val="28"/>
        </w:rPr>
        <w:t>Kèm theo Tờ trình số           /TTr-BTTTT ngày    /11/2021 của Bộ TTTT)</w:t>
      </w:r>
    </w:p>
    <w:p w:rsidR="00C96A60" w:rsidRDefault="00AA4F1E" w:rsidP="00C96A60">
      <w:pPr>
        <w:jc w:val="center"/>
        <w:rPr>
          <w:rFonts w:ascii="Times New Roman" w:hAnsi="Times New Roman" w:cs="Times New Roman"/>
          <w:i/>
          <w:sz w:val="28"/>
          <w:szCs w:val="28"/>
        </w:rPr>
      </w:pPr>
      <w:r>
        <w:rPr>
          <w:rFonts w:ascii="Times New Roman" w:hAnsi="Times New Roman" w:cs="Times New Roman"/>
          <w:i/>
          <w:noProof/>
          <w:sz w:val="28"/>
          <w:szCs w:val="28"/>
        </w:rPr>
        <mc:AlternateContent>
          <mc:Choice Requires="wps">
            <w:drawing>
              <wp:anchor distT="0" distB="0" distL="114300" distR="114300" simplePos="0" relativeHeight="251662336" behindDoc="0" locked="0" layoutInCell="1" allowOverlap="1" wp14:editId="06D5CA08">
                <wp:simplePos x="0" y="0"/>
                <wp:positionH relativeFrom="column">
                  <wp:posOffset>2439035</wp:posOffset>
                </wp:positionH>
                <wp:positionV relativeFrom="paragraph">
                  <wp:posOffset>31911</wp:posOffset>
                </wp:positionV>
                <wp:extent cx="1220470" cy="0"/>
                <wp:effectExtent l="0" t="0" r="368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0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E2162"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05pt,2.5pt" to="288.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6Cx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mkzR/gh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"/>
            </w:pict>
          </mc:Fallback>
        </mc:AlternateContent>
      </w:r>
    </w:p>
    <w:p w:rsidR="00C96A60" w:rsidRDefault="00C96A60" w:rsidP="006E250C">
      <w:pPr>
        <w:keepNext/>
        <w:spacing w:before="60" w:after="60"/>
        <w:ind w:right="9"/>
        <w:jc w:val="center"/>
        <w:outlineLvl w:val="0"/>
        <w:rPr>
          <w:rFonts w:ascii="Times New Roman" w:hAnsi="Times New Roman" w:cs="Times New Roman"/>
          <w:b/>
          <w:bCs/>
          <w:noProof/>
        </w:rPr>
      </w:pPr>
    </w:p>
    <w:p w:rsidR="006E250C" w:rsidRPr="00C7631E" w:rsidRDefault="006E250C" w:rsidP="006E250C">
      <w:pPr>
        <w:jc w:val="center"/>
        <w:rPr>
          <w:rFonts w:ascii="Times New Roman" w:hAnsi="Times New Roman" w:cs="Times New Roman"/>
          <w:sz w:val="28"/>
          <w:szCs w:val="28"/>
          <w:lang w:val="vi-VN"/>
        </w:rPr>
      </w:pPr>
    </w:p>
    <w:p w:rsidR="006E250C" w:rsidRPr="00C7631E" w:rsidRDefault="006E250C" w:rsidP="006E250C">
      <w:pPr>
        <w:spacing w:before="60" w:after="60" w:line="288" w:lineRule="auto"/>
        <w:ind w:firstLine="720"/>
        <w:jc w:val="both"/>
        <w:rPr>
          <w:rFonts w:ascii="Times New Roman" w:hAnsi="Times New Roman" w:cs="Times New Roman"/>
          <w:sz w:val="28"/>
          <w:szCs w:val="28"/>
        </w:rPr>
      </w:pPr>
      <w:r w:rsidRPr="00C7631E">
        <w:rPr>
          <w:rFonts w:ascii="Times New Roman" w:hAnsi="Times New Roman" w:cs="Times New Roman"/>
          <w:sz w:val="28"/>
          <w:szCs w:val="28"/>
        </w:rPr>
        <w:t>Ngày 27/01/2014, Thủ tướng Chính phủ đã ban hành Quyết định số 11/2014/QĐ-TTg ngày 27/1/2014 về việc tổ chức và hoạt động của Quỹ Dịch vụ viễn thông công ích Việt nam. Thực hiện nhiệm vụ của cơ quan chủ quản, Bộ Thông tin và Truyền thông (B</w:t>
      </w:r>
      <w:r w:rsidR="000D102B">
        <w:rPr>
          <w:rFonts w:ascii="Times New Roman" w:hAnsi="Times New Roman" w:cs="Times New Roman"/>
          <w:sz w:val="28"/>
          <w:szCs w:val="28"/>
        </w:rPr>
        <w:t xml:space="preserve">ộ </w:t>
      </w:r>
      <w:r w:rsidRPr="00C7631E">
        <w:rPr>
          <w:rFonts w:ascii="Times New Roman" w:hAnsi="Times New Roman" w:cs="Times New Roman"/>
          <w:sz w:val="28"/>
          <w:szCs w:val="28"/>
        </w:rPr>
        <w:t xml:space="preserve">TTTT) tổng hợp, báo cáo tổng kết </w:t>
      </w:r>
      <w:r w:rsidR="00231411">
        <w:rPr>
          <w:rFonts w:ascii="Times New Roman" w:hAnsi="Times New Roman" w:cs="Times New Roman"/>
          <w:sz w:val="28"/>
          <w:szCs w:val="28"/>
        </w:rPr>
        <w:t xml:space="preserve">tình hình </w:t>
      </w:r>
      <w:r w:rsidRPr="00C7631E">
        <w:rPr>
          <w:rFonts w:ascii="Times New Roman" w:hAnsi="Times New Roman" w:cs="Times New Roman"/>
          <w:sz w:val="28"/>
          <w:szCs w:val="28"/>
        </w:rPr>
        <w:t xml:space="preserve">thực hiện Quyết định số 11/2014/QĐ-TTg ngày 27/1/2014 về việc tổ chức và hoạt động của Quỹ Dịch vụ viễn thông công ích Việt </w:t>
      </w:r>
      <w:r w:rsidR="008D18DD">
        <w:rPr>
          <w:rFonts w:ascii="Times New Roman" w:hAnsi="Times New Roman" w:cs="Times New Roman"/>
          <w:sz w:val="28"/>
          <w:szCs w:val="28"/>
        </w:rPr>
        <w:t>N</w:t>
      </w:r>
      <w:r w:rsidRPr="00C7631E">
        <w:rPr>
          <w:rFonts w:ascii="Times New Roman" w:hAnsi="Times New Roman" w:cs="Times New Roman"/>
          <w:sz w:val="28"/>
          <w:szCs w:val="28"/>
        </w:rPr>
        <w:t>am như sau:</w:t>
      </w:r>
    </w:p>
    <w:p w:rsidR="006E250C" w:rsidRPr="00C7631E" w:rsidRDefault="006E250C" w:rsidP="006E250C">
      <w:pPr>
        <w:spacing w:before="60" w:after="60" w:line="288" w:lineRule="auto"/>
        <w:ind w:firstLine="720"/>
        <w:jc w:val="both"/>
        <w:rPr>
          <w:rFonts w:ascii="Times New Roman" w:hAnsi="Times New Roman" w:cs="Times New Roman"/>
          <w:sz w:val="28"/>
          <w:szCs w:val="28"/>
        </w:rPr>
      </w:pPr>
    </w:p>
    <w:p w:rsidR="006E250C" w:rsidRPr="00C7631E" w:rsidRDefault="006E250C" w:rsidP="006E250C">
      <w:pPr>
        <w:spacing w:before="60" w:after="60"/>
        <w:jc w:val="center"/>
        <w:rPr>
          <w:rFonts w:ascii="Times New Roman" w:hAnsi="Times New Roman" w:cs="Times New Roman"/>
          <w:b/>
          <w:sz w:val="28"/>
          <w:szCs w:val="28"/>
        </w:rPr>
      </w:pPr>
      <w:r w:rsidRPr="00C7631E">
        <w:rPr>
          <w:rFonts w:ascii="Times New Roman" w:hAnsi="Times New Roman" w:cs="Times New Roman"/>
          <w:b/>
          <w:sz w:val="28"/>
          <w:szCs w:val="28"/>
        </w:rPr>
        <w:t>PHẦN THỨ NHẤT</w:t>
      </w:r>
    </w:p>
    <w:p w:rsidR="006E250C" w:rsidRPr="00C7631E" w:rsidRDefault="006E250C" w:rsidP="006E250C">
      <w:pPr>
        <w:spacing w:before="60" w:after="60"/>
        <w:jc w:val="center"/>
        <w:rPr>
          <w:rFonts w:ascii="Times New Roman" w:hAnsi="Times New Roman" w:cs="Times New Roman"/>
          <w:sz w:val="28"/>
          <w:szCs w:val="28"/>
        </w:rPr>
      </w:pPr>
      <w:r w:rsidRPr="00C7631E">
        <w:rPr>
          <w:rFonts w:ascii="Times New Roman" w:hAnsi="Times New Roman" w:cs="Times New Roman"/>
          <w:b/>
          <w:sz w:val="28"/>
          <w:szCs w:val="28"/>
        </w:rPr>
        <w:t>TÓM TẮT QUYẾT ĐỊNH SỐ 11/2014/QĐ-TTG</w:t>
      </w:r>
      <w:r w:rsidRPr="00C7631E">
        <w:rPr>
          <w:rFonts w:ascii="Times New Roman" w:hAnsi="Times New Roman" w:cs="Times New Roman"/>
          <w:sz w:val="28"/>
          <w:szCs w:val="28"/>
        </w:rPr>
        <w:t xml:space="preserve"> </w:t>
      </w:r>
    </w:p>
    <w:p w:rsidR="006E250C" w:rsidRPr="00C7631E" w:rsidRDefault="006E250C" w:rsidP="006E250C">
      <w:pPr>
        <w:spacing w:before="60" w:after="60" w:line="288" w:lineRule="auto"/>
        <w:jc w:val="center"/>
        <w:rPr>
          <w:rFonts w:ascii="Times New Roman" w:hAnsi="Times New Roman" w:cs="Times New Roman"/>
          <w:sz w:val="28"/>
          <w:szCs w:val="28"/>
        </w:rPr>
      </w:pPr>
    </w:p>
    <w:p w:rsidR="006E250C" w:rsidRPr="00C7631E" w:rsidRDefault="006E250C" w:rsidP="00F26C87">
      <w:pPr>
        <w:pStyle w:val="ListParagraph"/>
        <w:numPr>
          <w:ilvl w:val="0"/>
          <w:numId w:val="9"/>
        </w:numPr>
        <w:spacing w:before="120" w:line="264" w:lineRule="auto"/>
        <w:ind w:left="1080" w:hanging="360"/>
        <w:jc w:val="both"/>
        <w:rPr>
          <w:rFonts w:ascii="Times New Roman" w:hAnsi="Times New Roman" w:cs="Times New Roman"/>
          <w:b/>
          <w:sz w:val="28"/>
          <w:szCs w:val="28"/>
          <w:lang w:val="vi-VN"/>
        </w:rPr>
      </w:pPr>
      <w:r>
        <w:rPr>
          <w:rFonts w:ascii="Times New Roman" w:hAnsi="Times New Roman" w:cs="Times New Roman"/>
          <w:b/>
          <w:sz w:val="28"/>
          <w:szCs w:val="28"/>
        </w:rPr>
        <w:t xml:space="preserve">NỘI DUNG, ĐẶC ĐIỂM CỦA </w:t>
      </w:r>
      <w:r w:rsidRPr="00C7631E">
        <w:rPr>
          <w:rFonts w:ascii="Times New Roman" w:hAnsi="Times New Roman" w:cs="Times New Roman"/>
          <w:b/>
          <w:sz w:val="28"/>
          <w:szCs w:val="28"/>
        </w:rPr>
        <w:t>QUYẾT ĐỊNH SỐ 11</w:t>
      </w:r>
      <w:r w:rsidRPr="00C7631E">
        <w:rPr>
          <w:rFonts w:ascii="Times New Roman" w:hAnsi="Times New Roman" w:cs="Times New Roman"/>
          <w:b/>
          <w:sz w:val="28"/>
          <w:szCs w:val="28"/>
          <w:lang w:val="vi-VN"/>
        </w:rPr>
        <w:t>/2014/QĐ-TTg</w:t>
      </w:r>
    </w:p>
    <w:p w:rsidR="006E250C" w:rsidRPr="00C7631E" w:rsidRDefault="006E250C" w:rsidP="00F26C87">
      <w:pPr>
        <w:pStyle w:val="ListParagraph"/>
        <w:numPr>
          <w:ilvl w:val="0"/>
          <w:numId w:val="10"/>
        </w:numPr>
        <w:spacing w:before="120" w:line="264" w:lineRule="auto"/>
        <w:jc w:val="both"/>
        <w:rPr>
          <w:rFonts w:ascii="Times New Roman" w:hAnsi="Times New Roman" w:cs="Times New Roman"/>
          <w:b/>
          <w:sz w:val="28"/>
          <w:szCs w:val="28"/>
        </w:rPr>
      </w:pPr>
      <w:r w:rsidRPr="00C7631E">
        <w:rPr>
          <w:rFonts w:ascii="Times New Roman" w:hAnsi="Times New Roman" w:cs="Times New Roman"/>
          <w:b/>
          <w:sz w:val="28"/>
          <w:szCs w:val="28"/>
        </w:rPr>
        <w:t>Bối cảnh ban hành Quyết định số 11/2014/QĐ-TTg</w:t>
      </w:r>
    </w:p>
    <w:p w:rsidR="006E250C" w:rsidRPr="00C7631E" w:rsidRDefault="006E250C" w:rsidP="00F26C87">
      <w:pPr>
        <w:spacing w:before="120" w:line="264" w:lineRule="auto"/>
        <w:ind w:firstLine="720"/>
        <w:jc w:val="both"/>
        <w:rPr>
          <w:rFonts w:ascii="Times New Roman" w:hAnsi="Times New Roman" w:cs="Times New Roman"/>
          <w:sz w:val="28"/>
          <w:szCs w:val="28"/>
        </w:rPr>
      </w:pPr>
      <w:r w:rsidRPr="00C7631E">
        <w:rPr>
          <w:rFonts w:ascii="Times New Roman" w:hAnsi="Times New Roman" w:cs="Times New Roman"/>
          <w:sz w:val="28"/>
          <w:szCs w:val="28"/>
        </w:rPr>
        <w:t xml:space="preserve">Quỹ Dịch vụ viễn thông công ích Việt Nam (Quỹ) được thành lập theo Quyết định số 191/2004/QĐ-TTg ngày </w:t>
      </w:r>
      <w:r w:rsidR="00F26C87">
        <w:rPr>
          <w:rFonts w:ascii="Times New Roman" w:hAnsi="Times New Roman" w:cs="Times New Roman"/>
          <w:sz w:val="28"/>
          <w:szCs w:val="28"/>
        </w:rPr>
        <w:t>0</w:t>
      </w:r>
      <w:r w:rsidRPr="00C7631E">
        <w:rPr>
          <w:rFonts w:ascii="Times New Roman" w:hAnsi="Times New Roman" w:cs="Times New Roman"/>
          <w:sz w:val="28"/>
          <w:szCs w:val="28"/>
        </w:rPr>
        <w:t>8/11/2004 của Thủ tướng Chính phủ. Quỹ được thành lập để hỗ trợ thực hiện chính sách của Nhà nước về cung cấp dịch vụ viễn thông công ích trên phạm vi cả nước. Từ năm 2005 đến năm 2010, Quỹ đã hoàn thành Chương trình cung cấp dịch vụ viễn thông công ích đế</w:t>
      </w:r>
      <w:r w:rsidR="00966CE5">
        <w:rPr>
          <w:rFonts w:ascii="Times New Roman" w:hAnsi="Times New Roman" w:cs="Times New Roman"/>
          <w:sz w:val="28"/>
          <w:szCs w:val="28"/>
        </w:rPr>
        <w:t>n năm 2010 (Chương trình 74),</w:t>
      </w:r>
      <w:r w:rsidRPr="00C7631E">
        <w:rPr>
          <w:rFonts w:ascii="Times New Roman" w:hAnsi="Times New Roman" w:cs="Times New Roman"/>
          <w:sz w:val="28"/>
          <w:szCs w:val="28"/>
        </w:rPr>
        <w:t xml:space="preserve"> góp phần đẩy nhanh việc phổ cập các dịch vụ viễn thông và Internet đến mọi người dân trên cả nướ</w:t>
      </w:r>
      <w:r w:rsidR="00775ADF">
        <w:rPr>
          <w:rFonts w:ascii="Times New Roman" w:hAnsi="Times New Roman" w:cs="Times New Roman"/>
          <w:sz w:val="28"/>
          <w:szCs w:val="28"/>
        </w:rPr>
        <w:t xml:space="preserve">c, </w:t>
      </w:r>
      <w:r w:rsidRPr="00C7631E">
        <w:rPr>
          <w:rFonts w:ascii="Times New Roman" w:hAnsi="Times New Roman" w:cs="Times New Roman"/>
          <w:sz w:val="28"/>
          <w:szCs w:val="28"/>
        </w:rPr>
        <w:t xml:space="preserve">mật độ điện thoại tại các vùng khó khăn theo đúng mục tiêu của Đảng và Nhà nước và nâng cao đời sống văn hóa tinh thần cho nhân dân. </w:t>
      </w:r>
    </w:p>
    <w:p w:rsidR="006E250C" w:rsidRPr="00C7631E" w:rsidRDefault="006E250C" w:rsidP="00F26C87">
      <w:pPr>
        <w:spacing w:before="120" w:line="264" w:lineRule="auto"/>
        <w:ind w:firstLine="720"/>
        <w:jc w:val="both"/>
        <w:rPr>
          <w:rFonts w:ascii="Times New Roman" w:hAnsi="Times New Roman" w:cs="Times New Roman"/>
          <w:sz w:val="28"/>
          <w:szCs w:val="28"/>
        </w:rPr>
      </w:pPr>
      <w:r w:rsidRPr="00C7631E">
        <w:rPr>
          <w:rFonts w:ascii="Times New Roman" w:hAnsi="Times New Roman" w:cs="Times New Roman"/>
          <w:sz w:val="28"/>
          <w:szCs w:val="28"/>
        </w:rPr>
        <w:t>Sau 10 năm hoạt động, Thủ tướng Chính phủ ban hành Quyết định số 11/2014/QĐ-TTg ngày 27/</w:t>
      </w:r>
      <w:r w:rsidR="00EF7EAF">
        <w:rPr>
          <w:rFonts w:ascii="Times New Roman" w:hAnsi="Times New Roman" w:cs="Times New Roman"/>
          <w:sz w:val="28"/>
          <w:szCs w:val="28"/>
        </w:rPr>
        <w:t>0</w:t>
      </w:r>
      <w:r w:rsidRPr="00C7631E">
        <w:rPr>
          <w:rFonts w:ascii="Times New Roman" w:hAnsi="Times New Roman" w:cs="Times New Roman"/>
          <w:sz w:val="28"/>
          <w:szCs w:val="28"/>
        </w:rPr>
        <w:t>1/2014 về việc tổ chức và hoạt động của Quỹ Dịch vụ viễn thông công ích Việt nam (</w:t>
      </w:r>
      <w:r w:rsidR="000D102B">
        <w:rPr>
          <w:rFonts w:ascii="Times New Roman" w:hAnsi="Times New Roman" w:cs="Times New Roman"/>
          <w:sz w:val="28"/>
          <w:szCs w:val="28"/>
        </w:rPr>
        <w:t xml:space="preserve">sau đây gọi là </w:t>
      </w:r>
      <w:r w:rsidRPr="00C7631E">
        <w:rPr>
          <w:rFonts w:ascii="Times New Roman" w:hAnsi="Times New Roman" w:cs="Times New Roman"/>
          <w:sz w:val="28"/>
          <w:szCs w:val="28"/>
        </w:rPr>
        <w:t xml:space="preserve">Quyết định </w:t>
      </w:r>
      <w:r>
        <w:rPr>
          <w:rFonts w:ascii="Times New Roman" w:hAnsi="Times New Roman" w:cs="Times New Roman"/>
          <w:sz w:val="28"/>
          <w:szCs w:val="28"/>
        </w:rPr>
        <w:t>số 11</w:t>
      </w:r>
      <w:r w:rsidRPr="00C7631E">
        <w:rPr>
          <w:rFonts w:ascii="Times New Roman" w:hAnsi="Times New Roman" w:cs="Times New Roman"/>
          <w:sz w:val="28"/>
          <w:szCs w:val="28"/>
        </w:rPr>
        <w:t xml:space="preserve">). Quyết định </w:t>
      </w:r>
      <w:r>
        <w:rPr>
          <w:rFonts w:ascii="Times New Roman" w:hAnsi="Times New Roman" w:cs="Times New Roman"/>
          <w:sz w:val="28"/>
          <w:szCs w:val="28"/>
        </w:rPr>
        <w:lastRenderedPageBreak/>
        <w:t xml:space="preserve">số </w:t>
      </w:r>
      <w:r w:rsidRPr="00C7631E">
        <w:rPr>
          <w:rFonts w:ascii="Times New Roman" w:hAnsi="Times New Roman" w:cs="Times New Roman"/>
          <w:sz w:val="28"/>
          <w:szCs w:val="28"/>
        </w:rPr>
        <w:t>11 thay thế các quy định về tổ chức và hoạt động</w:t>
      </w:r>
      <w:r w:rsidR="00232A16">
        <w:rPr>
          <w:rFonts w:ascii="Times New Roman" w:hAnsi="Times New Roman" w:cs="Times New Roman"/>
          <w:sz w:val="28"/>
          <w:szCs w:val="28"/>
        </w:rPr>
        <w:t xml:space="preserve"> của Quỹ</w:t>
      </w:r>
      <w:r w:rsidRPr="00C7631E">
        <w:rPr>
          <w:rFonts w:ascii="Times New Roman" w:hAnsi="Times New Roman" w:cs="Times New Roman"/>
          <w:sz w:val="28"/>
          <w:szCs w:val="28"/>
        </w:rPr>
        <w:t xml:space="preserve"> được quy định tại Quyết định số 191/2004/QĐ-TTg.</w:t>
      </w:r>
    </w:p>
    <w:p w:rsidR="006E250C" w:rsidRPr="00C7631E" w:rsidRDefault="006E250C" w:rsidP="00F26C87">
      <w:pPr>
        <w:pStyle w:val="ListParagraph"/>
        <w:numPr>
          <w:ilvl w:val="0"/>
          <w:numId w:val="10"/>
        </w:numPr>
        <w:spacing w:before="120" w:line="264" w:lineRule="auto"/>
        <w:jc w:val="both"/>
        <w:rPr>
          <w:rFonts w:ascii="Times New Roman" w:hAnsi="Times New Roman" w:cs="Times New Roman"/>
          <w:b/>
          <w:sz w:val="28"/>
          <w:szCs w:val="28"/>
        </w:rPr>
      </w:pPr>
      <w:r w:rsidRPr="00C7631E">
        <w:rPr>
          <w:rFonts w:ascii="Times New Roman" w:hAnsi="Times New Roman" w:cs="Times New Roman"/>
          <w:b/>
          <w:sz w:val="28"/>
          <w:szCs w:val="28"/>
        </w:rPr>
        <w:t xml:space="preserve">Nội dung chính của Quyết định </w:t>
      </w:r>
      <w:r w:rsidR="000D102B">
        <w:rPr>
          <w:rFonts w:ascii="Times New Roman" w:hAnsi="Times New Roman" w:cs="Times New Roman"/>
          <w:b/>
          <w:sz w:val="28"/>
          <w:szCs w:val="28"/>
        </w:rPr>
        <w:t xml:space="preserve">số </w:t>
      </w:r>
      <w:r w:rsidRPr="00C7631E">
        <w:rPr>
          <w:rFonts w:ascii="Times New Roman" w:hAnsi="Times New Roman" w:cs="Times New Roman"/>
          <w:b/>
          <w:sz w:val="28"/>
          <w:szCs w:val="28"/>
        </w:rPr>
        <w:t>11</w:t>
      </w:r>
    </w:p>
    <w:p w:rsidR="006E250C" w:rsidRPr="00C7631E" w:rsidRDefault="006E250C" w:rsidP="00F26C87">
      <w:pPr>
        <w:spacing w:before="120" w:line="264" w:lineRule="auto"/>
        <w:ind w:firstLine="720"/>
        <w:jc w:val="both"/>
        <w:rPr>
          <w:rFonts w:ascii="Times New Roman" w:hAnsi="Times New Roman" w:cs="Times New Roman"/>
          <w:sz w:val="28"/>
          <w:szCs w:val="28"/>
        </w:rPr>
      </w:pPr>
      <w:r w:rsidRPr="00C7631E">
        <w:rPr>
          <w:rFonts w:ascii="Times New Roman" w:hAnsi="Times New Roman" w:cs="Times New Roman"/>
          <w:sz w:val="28"/>
          <w:szCs w:val="28"/>
          <w:lang w:val="vi-VN"/>
        </w:rPr>
        <w:t xml:space="preserve">Quyết định </w:t>
      </w:r>
      <w:r w:rsidRPr="00C7631E">
        <w:rPr>
          <w:rFonts w:ascii="Times New Roman" w:hAnsi="Times New Roman" w:cs="Times New Roman"/>
          <w:sz w:val="28"/>
          <w:szCs w:val="28"/>
        </w:rPr>
        <w:t xml:space="preserve">11 </w:t>
      </w:r>
      <w:r w:rsidRPr="00C7631E">
        <w:rPr>
          <w:rFonts w:ascii="Times New Roman" w:hAnsi="Times New Roman" w:cs="Times New Roman"/>
          <w:sz w:val="28"/>
          <w:szCs w:val="28"/>
          <w:lang w:val="vi-VN"/>
        </w:rPr>
        <w:t>gồm 18 Điều, chia làm 5 Chương</w:t>
      </w:r>
      <w:r w:rsidRPr="00C7631E">
        <w:rPr>
          <w:rFonts w:ascii="Times New Roman" w:hAnsi="Times New Roman" w:cs="Times New Roman"/>
          <w:sz w:val="28"/>
          <w:szCs w:val="28"/>
        </w:rPr>
        <w:t xml:space="preserve"> như sau:</w:t>
      </w:r>
    </w:p>
    <w:p w:rsidR="006E250C" w:rsidRPr="000D102B" w:rsidRDefault="000D102B" w:rsidP="00F26C87">
      <w:pPr>
        <w:spacing w:before="120" w:line="264"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6E250C" w:rsidRPr="000D102B">
        <w:rPr>
          <w:rFonts w:ascii="Times New Roman" w:hAnsi="Times New Roman" w:cs="Times New Roman"/>
          <w:sz w:val="28"/>
          <w:szCs w:val="28"/>
        </w:rPr>
        <w:t>Chương 1 Quy định chung gồm 2 Điều (Điều 1 và Điều 2) quy định về Phạm vi điều chỉnh và Đối tượng áp dụ</w:t>
      </w:r>
      <w:r w:rsidR="00476348" w:rsidRPr="000D102B">
        <w:rPr>
          <w:rFonts w:ascii="Times New Roman" w:hAnsi="Times New Roman" w:cs="Times New Roman"/>
          <w:sz w:val="28"/>
          <w:szCs w:val="28"/>
        </w:rPr>
        <w:t>ng;</w:t>
      </w:r>
    </w:p>
    <w:p w:rsidR="006E250C" w:rsidRPr="000D102B" w:rsidRDefault="000D102B" w:rsidP="00F26C87">
      <w:pPr>
        <w:tabs>
          <w:tab w:val="left" w:pos="1080"/>
        </w:tabs>
        <w:spacing w:before="120" w:line="264"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6E250C" w:rsidRPr="000D102B">
        <w:rPr>
          <w:rFonts w:ascii="Times New Roman" w:hAnsi="Times New Roman" w:cs="Times New Roman"/>
          <w:sz w:val="28"/>
          <w:szCs w:val="28"/>
        </w:rPr>
        <w:t>Chương 2 Tổ chức của Quỹ gồm 5 Điều (từ Điều 3 đến Điề</w:t>
      </w:r>
      <w:r w:rsidR="00476348" w:rsidRPr="000D102B">
        <w:rPr>
          <w:rFonts w:ascii="Times New Roman" w:hAnsi="Times New Roman" w:cs="Times New Roman"/>
          <w:sz w:val="28"/>
          <w:szCs w:val="28"/>
        </w:rPr>
        <w:t>u 7);</w:t>
      </w:r>
    </w:p>
    <w:p w:rsidR="006E250C" w:rsidRPr="000D102B" w:rsidRDefault="000D102B" w:rsidP="00F26C87">
      <w:pPr>
        <w:tabs>
          <w:tab w:val="left" w:pos="1080"/>
        </w:tabs>
        <w:spacing w:before="120" w:line="264"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6E250C" w:rsidRPr="000D102B">
        <w:rPr>
          <w:rFonts w:ascii="Times New Roman" w:hAnsi="Times New Roman" w:cs="Times New Roman"/>
          <w:sz w:val="28"/>
          <w:szCs w:val="28"/>
        </w:rPr>
        <w:t>Chương 3 Hoạt động của Quỹ gồm 4 Điều (từ Điều 8 đến Điều 11)</w:t>
      </w:r>
      <w:r w:rsidR="00476348" w:rsidRPr="000D102B">
        <w:rPr>
          <w:rFonts w:ascii="Times New Roman" w:hAnsi="Times New Roman" w:cs="Times New Roman"/>
          <w:sz w:val="28"/>
          <w:szCs w:val="28"/>
        </w:rPr>
        <w:t>;</w:t>
      </w:r>
    </w:p>
    <w:p w:rsidR="006E250C" w:rsidRPr="000D102B" w:rsidRDefault="000D102B" w:rsidP="00F26C87">
      <w:pPr>
        <w:tabs>
          <w:tab w:val="left" w:pos="1080"/>
        </w:tabs>
        <w:spacing w:before="120" w:line="264"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6E250C" w:rsidRPr="000D102B">
        <w:rPr>
          <w:rFonts w:ascii="Times New Roman" w:hAnsi="Times New Roman" w:cs="Times New Roman"/>
          <w:sz w:val="28"/>
          <w:szCs w:val="28"/>
        </w:rPr>
        <w:t>Chương 4 Tổ chức thực hiện gồm 5 Điều (từ Điều 12 đến Điề</w:t>
      </w:r>
      <w:r w:rsidR="00476348" w:rsidRPr="000D102B">
        <w:rPr>
          <w:rFonts w:ascii="Times New Roman" w:hAnsi="Times New Roman" w:cs="Times New Roman"/>
          <w:sz w:val="28"/>
          <w:szCs w:val="28"/>
        </w:rPr>
        <w:t>u 16);</w:t>
      </w:r>
    </w:p>
    <w:p w:rsidR="006E250C" w:rsidRPr="000D102B" w:rsidRDefault="000D102B" w:rsidP="00F26C87">
      <w:pPr>
        <w:tabs>
          <w:tab w:val="left" w:pos="1080"/>
        </w:tabs>
        <w:spacing w:before="120" w:line="264"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6E250C" w:rsidRPr="000D102B">
        <w:rPr>
          <w:rFonts w:ascii="Times New Roman" w:hAnsi="Times New Roman" w:cs="Times New Roman"/>
          <w:sz w:val="28"/>
          <w:szCs w:val="28"/>
        </w:rPr>
        <w:t>Chương 5 Điều khoản thi hành gồm 2 Điề</w:t>
      </w:r>
      <w:r>
        <w:rPr>
          <w:rFonts w:ascii="Times New Roman" w:hAnsi="Times New Roman" w:cs="Times New Roman"/>
          <w:sz w:val="28"/>
          <w:szCs w:val="28"/>
        </w:rPr>
        <w:t>u (</w:t>
      </w:r>
      <w:r w:rsidR="006E250C" w:rsidRPr="000D102B">
        <w:rPr>
          <w:rFonts w:ascii="Times New Roman" w:hAnsi="Times New Roman" w:cs="Times New Roman"/>
          <w:sz w:val="28"/>
          <w:szCs w:val="28"/>
        </w:rPr>
        <w:t>Điều 17 và Điều 18).</w:t>
      </w:r>
    </w:p>
    <w:p w:rsidR="006E250C" w:rsidRPr="00C7631E" w:rsidRDefault="006E250C" w:rsidP="00F26C87">
      <w:pPr>
        <w:spacing w:before="120" w:line="264" w:lineRule="auto"/>
        <w:ind w:firstLine="720"/>
        <w:jc w:val="both"/>
        <w:rPr>
          <w:rFonts w:ascii="Times New Roman" w:hAnsi="Times New Roman" w:cs="Times New Roman"/>
          <w:sz w:val="28"/>
          <w:szCs w:val="28"/>
        </w:rPr>
      </w:pPr>
      <w:r w:rsidRPr="00C7631E">
        <w:rPr>
          <w:rFonts w:ascii="Times New Roman" w:hAnsi="Times New Roman" w:cs="Times New Roman"/>
          <w:sz w:val="28"/>
          <w:szCs w:val="28"/>
        </w:rPr>
        <w:t>Quỹ là tổ chức tài chính nhà nước, trực thuộc Bộ Thông tin và truyền thông, được thành lập để thực hiện chính sách hỗ trợ của Nhà nước về cung cấp dịch vụ viễn thông công ích trên phạm vi cả nước. Quỹ có tư cách pháp nhân, có con dấu, có bảng cân đối kế toán riêng. Quỹ mở tài khoản tại ngân hàng thương mại, Kho bạc Nhà nước. Trụ sở chính của Quỹ đặt tại thành phố Hà Nội.</w:t>
      </w:r>
    </w:p>
    <w:p w:rsidR="006E250C" w:rsidRPr="00C7631E" w:rsidRDefault="006E250C" w:rsidP="00F26C87">
      <w:pPr>
        <w:spacing w:before="120" w:line="264" w:lineRule="auto"/>
        <w:ind w:firstLine="720"/>
        <w:jc w:val="both"/>
        <w:rPr>
          <w:rFonts w:ascii="Times New Roman" w:hAnsi="Times New Roman" w:cs="Times New Roman"/>
          <w:sz w:val="28"/>
          <w:szCs w:val="28"/>
        </w:rPr>
      </w:pPr>
      <w:r w:rsidRPr="00C7631E">
        <w:rPr>
          <w:rFonts w:ascii="Times New Roman" w:hAnsi="Times New Roman" w:cs="Times New Roman"/>
          <w:sz w:val="28"/>
          <w:szCs w:val="28"/>
        </w:rPr>
        <w:t>Quỹ có nhiệm vụ chính là tiếp nhận đóng góp từ các doanh nghiệp viễ</w:t>
      </w:r>
      <w:r w:rsidR="0027001E">
        <w:rPr>
          <w:rFonts w:ascii="Times New Roman" w:hAnsi="Times New Roman" w:cs="Times New Roman"/>
          <w:sz w:val="28"/>
          <w:szCs w:val="28"/>
        </w:rPr>
        <w:t>n thông;</w:t>
      </w:r>
      <w:r w:rsidRPr="00C7631E">
        <w:rPr>
          <w:rFonts w:ascii="Times New Roman" w:hAnsi="Times New Roman" w:cs="Times New Roman"/>
          <w:sz w:val="28"/>
          <w:szCs w:val="28"/>
        </w:rPr>
        <w:t xml:space="preserve"> viện trợ, tài trợ của các tổ chức, cá nhân trong, ngoài nước và các nguồn vốn hợp pháp khác; hỗ trợ tài chính thông qua cấp phát kinh phí để triển khai thực hiện các chương trình, đề án, dự án cung cấp dịch vụ viễn thông công ích.</w:t>
      </w:r>
    </w:p>
    <w:p w:rsidR="006E250C" w:rsidRPr="00C7631E" w:rsidRDefault="00C163F9" w:rsidP="00F26C87">
      <w:pPr>
        <w:pStyle w:val="ListParagraph"/>
        <w:numPr>
          <w:ilvl w:val="0"/>
          <w:numId w:val="10"/>
        </w:numPr>
        <w:tabs>
          <w:tab w:val="left" w:pos="1080"/>
        </w:tabs>
        <w:spacing w:before="120" w:line="264" w:lineRule="auto"/>
        <w:ind w:left="0" w:firstLine="720"/>
        <w:jc w:val="both"/>
        <w:rPr>
          <w:rFonts w:ascii="Times New Roman" w:hAnsi="Times New Roman" w:cs="Times New Roman"/>
          <w:b/>
          <w:sz w:val="28"/>
          <w:szCs w:val="28"/>
        </w:rPr>
      </w:pPr>
      <w:r>
        <w:rPr>
          <w:rFonts w:ascii="Times New Roman" w:hAnsi="Times New Roman" w:cs="Times New Roman"/>
          <w:b/>
          <w:sz w:val="28"/>
          <w:szCs w:val="28"/>
        </w:rPr>
        <w:t xml:space="preserve">Một số </w:t>
      </w:r>
      <w:r w:rsidR="00F26C87">
        <w:rPr>
          <w:rFonts w:ascii="Times New Roman" w:hAnsi="Times New Roman" w:cs="Times New Roman"/>
          <w:b/>
          <w:sz w:val="28"/>
          <w:szCs w:val="28"/>
        </w:rPr>
        <w:t>nội dung của</w:t>
      </w:r>
      <w:r>
        <w:rPr>
          <w:rFonts w:ascii="Times New Roman" w:hAnsi="Times New Roman" w:cs="Times New Roman"/>
          <w:b/>
          <w:sz w:val="28"/>
          <w:szCs w:val="28"/>
        </w:rPr>
        <w:t xml:space="preserve"> </w:t>
      </w:r>
      <w:r w:rsidR="006E250C" w:rsidRPr="00C7631E">
        <w:rPr>
          <w:rFonts w:ascii="Times New Roman" w:hAnsi="Times New Roman" w:cs="Times New Roman"/>
          <w:b/>
          <w:sz w:val="28"/>
          <w:szCs w:val="28"/>
        </w:rPr>
        <w:t xml:space="preserve">Quyết định </w:t>
      </w:r>
      <w:r w:rsidR="006E250C">
        <w:rPr>
          <w:rFonts w:ascii="Times New Roman" w:hAnsi="Times New Roman" w:cs="Times New Roman"/>
          <w:b/>
          <w:sz w:val="28"/>
          <w:szCs w:val="28"/>
        </w:rPr>
        <w:t xml:space="preserve">số </w:t>
      </w:r>
      <w:r w:rsidR="006E250C" w:rsidRPr="00C7631E">
        <w:rPr>
          <w:rFonts w:ascii="Times New Roman" w:hAnsi="Times New Roman" w:cs="Times New Roman"/>
          <w:b/>
          <w:sz w:val="28"/>
          <w:szCs w:val="28"/>
        </w:rPr>
        <w:t xml:space="preserve">11/2014/QĐ-TTg </w:t>
      </w:r>
    </w:p>
    <w:p w:rsidR="006E250C" w:rsidRDefault="006E250C" w:rsidP="00F26C87">
      <w:pPr>
        <w:tabs>
          <w:tab w:val="left" w:pos="1080"/>
        </w:tabs>
        <w:spacing w:before="120" w:line="264" w:lineRule="auto"/>
        <w:ind w:firstLine="720"/>
        <w:jc w:val="both"/>
        <w:rPr>
          <w:rFonts w:ascii="Times New Roman" w:hAnsi="Times New Roman" w:cs="Times New Roman"/>
          <w:sz w:val="28"/>
          <w:szCs w:val="28"/>
        </w:rPr>
      </w:pPr>
      <w:r>
        <w:rPr>
          <w:rFonts w:ascii="Times New Roman" w:hAnsi="Times New Roman" w:cs="Times New Roman"/>
          <w:sz w:val="28"/>
          <w:szCs w:val="28"/>
        </w:rPr>
        <w:t>3.1</w:t>
      </w:r>
      <w:r w:rsidRPr="00C7631E">
        <w:rPr>
          <w:rFonts w:ascii="Times New Roman" w:hAnsi="Times New Roman" w:cs="Times New Roman"/>
          <w:sz w:val="28"/>
          <w:szCs w:val="28"/>
        </w:rPr>
        <w:t xml:space="preserve"> Về nguồn vốn của Quỹ </w:t>
      </w:r>
    </w:p>
    <w:p w:rsidR="006E250C" w:rsidRPr="00C7631E" w:rsidRDefault="006E250C" w:rsidP="00F26C87">
      <w:pPr>
        <w:tabs>
          <w:tab w:val="left" w:pos="1080"/>
        </w:tabs>
        <w:spacing w:before="120" w:line="264" w:lineRule="auto"/>
        <w:ind w:firstLine="720"/>
        <w:jc w:val="both"/>
        <w:rPr>
          <w:rFonts w:ascii="Times New Roman" w:hAnsi="Times New Roman" w:cs="Times New Roman"/>
          <w:sz w:val="28"/>
          <w:szCs w:val="28"/>
          <w:lang w:val="vi-VN"/>
        </w:rPr>
      </w:pPr>
      <w:r w:rsidRPr="00C7631E">
        <w:rPr>
          <w:rFonts w:ascii="Times New Roman" w:hAnsi="Times New Roman" w:cs="Times New Roman"/>
          <w:sz w:val="28"/>
          <w:szCs w:val="28"/>
        </w:rPr>
        <w:t>Quỹ không còn vốn điều lệ và thực hiện hoàn trả lại vốn điều lệ theo hướng dẫn của Bộ Tài chính. Vốn hoạt động của Quỹ là nguồn thu đóng góp của doanh nghiệp viễn thông theo tỷ lệ phần trăm doanh thu các dịch vụ viễn thông trong Danh mục dịch vụ viễn thông phải đóng góp vào Quỹ theo Quyết định của Thủ tướng Chính phủ.</w:t>
      </w:r>
    </w:p>
    <w:p w:rsidR="006E250C" w:rsidRDefault="006E250C" w:rsidP="00F26C87">
      <w:pPr>
        <w:tabs>
          <w:tab w:val="left" w:pos="1080"/>
        </w:tabs>
        <w:spacing w:before="120" w:line="264" w:lineRule="auto"/>
        <w:ind w:firstLine="720"/>
        <w:jc w:val="both"/>
        <w:rPr>
          <w:rFonts w:ascii="Times New Roman" w:hAnsi="Times New Roman" w:cs="Times New Roman"/>
          <w:sz w:val="28"/>
          <w:szCs w:val="28"/>
        </w:rPr>
      </w:pPr>
      <w:r>
        <w:rPr>
          <w:rFonts w:ascii="Times New Roman" w:hAnsi="Times New Roman" w:cs="Times New Roman"/>
          <w:sz w:val="28"/>
          <w:szCs w:val="28"/>
        </w:rPr>
        <w:t>3.2</w:t>
      </w:r>
      <w:r w:rsidRPr="00C7631E">
        <w:rPr>
          <w:rFonts w:ascii="Times New Roman" w:hAnsi="Times New Roman" w:cs="Times New Roman"/>
          <w:sz w:val="28"/>
          <w:szCs w:val="28"/>
        </w:rPr>
        <w:t xml:space="preserve"> Về chức năng của Quỹ </w:t>
      </w:r>
    </w:p>
    <w:p w:rsidR="006E250C" w:rsidRPr="00C7631E" w:rsidRDefault="006E250C" w:rsidP="00F26C87">
      <w:pPr>
        <w:tabs>
          <w:tab w:val="left" w:pos="1080"/>
        </w:tabs>
        <w:spacing w:before="120" w:line="264" w:lineRule="auto"/>
        <w:ind w:firstLine="720"/>
        <w:jc w:val="both"/>
        <w:rPr>
          <w:rFonts w:ascii="Times New Roman" w:hAnsi="Times New Roman" w:cs="Times New Roman"/>
          <w:sz w:val="28"/>
          <w:szCs w:val="28"/>
        </w:rPr>
      </w:pPr>
      <w:r w:rsidRPr="00C7631E">
        <w:rPr>
          <w:rFonts w:ascii="Times New Roman" w:hAnsi="Times New Roman" w:cs="Times New Roman"/>
          <w:sz w:val="28"/>
          <w:szCs w:val="28"/>
        </w:rPr>
        <w:t>Quỹ không còn thực hiện chức năng cho vay ưu đãi đối với các doanh nghiệp viễn thông và Internet thực hiện đầu tư xây dựng mới, nâng cấp, mở rộng hạ tầng viễn thông, Internet và các cơ sở vật chất khác phục vụ cung cấp dịch vụ viễn thông công ích. Quỹ thực hiện chức năng quản lý tài chính để hỗ trợ kinh phí kịp thời, hiệu quả, đúng mục đích cho việc triển khai thực hiện chính sách của nhà nước về cung cấp dịch vụ viễn thông công ích.</w:t>
      </w:r>
    </w:p>
    <w:p w:rsidR="006E250C" w:rsidRPr="00D1692F" w:rsidRDefault="006E250C" w:rsidP="00F26C87">
      <w:pPr>
        <w:tabs>
          <w:tab w:val="left" w:pos="1080"/>
        </w:tabs>
        <w:spacing w:before="12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3.3 </w:t>
      </w:r>
      <w:r w:rsidRPr="00D1692F">
        <w:rPr>
          <w:rFonts w:ascii="Times New Roman" w:hAnsi="Times New Roman" w:cs="Times New Roman"/>
          <w:sz w:val="28"/>
          <w:szCs w:val="28"/>
        </w:rPr>
        <w:t xml:space="preserve">Về nhiệm vụ và hoạt động của Quỹ </w:t>
      </w:r>
    </w:p>
    <w:p w:rsidR="006E250C" w:rsidRPr="00D1692F" w:rsidRDefault="006E250C" w:rsidP="00F26C87">
      <w:pPr>
        <w:tabs>
          <w:tab w:val="left" w:pos="720"/>
        </w:tabs>
        <w:spacing w:before="120" w:line="264" w:lineRule="auto"/>
        <w:jc w:val="both"/>
        <w:rPr>
          <w:rFonts w:ascii="Times New Roman" w:hAnsi="Times New Roman" w:cs="Times New Roman"/>
          <w:sz w:val="28"/>
          <w:szCs w:val="28"/>
          <w:lang w:val="vi-VN"/>
        </w:rPr>
      </w:pPr>
      <w:r>
        <w:rPr>
          <w:rFonts w:ascii="Times New Roman" w:hAnsi="Times New Roman" w:cs="Times New Roman"/>
          <w:sz w:val="28"/>
          <w:szCs w:val="28"/>
        </w:rPr>
        <w:lastRenderedPageBreak/>
        <w:tab/>
      </w:r>
      <w:r w:rsidRPr="00D1692F">
        <w:rPr>
          <w:rFonts w:ascii="Times New Roman" w:hAnsi="Times New Roman" w:cs="Times New Roman"/>
          <w:sz w:val="28"/>
          <w:szCs w:val="28"/>
        </w:rPr>
        <w:t>Quỹ không còn trực tiếp thực hiện các nhiệm vụ về triển khai thực hiện các chương trình, kế hoạch, dự án về cung cấp dịch vụ viễn thông công ích; tổ chức tuyển chọn, thẩm định các dự án cung cấp dịch vụ viễn thông công ích do Quỹ tài trợ. Quỹ không được sử dụng vốn tạm thời nhàn rỗi không có nguồn gốc ngân sách để mua trái phiếu Chính phủ. Theo Quyết</w:t>
      </w:r>
      <w:r w:rsidRPr="00D1692F">
        <w:rPr>
          <w:rFonts w:ascii="Times New Roman" w:hAnsi="Times New Roman" w:cs="Times New Roman"/>
          <w:sz w:val="28"/>
          <w:szCs w:val="28"/>
          <w:lang w:val="vi-VN"/>
        </w:rPr>
        <w:t xml:space="preserve"> định</w:t>
      </w:r>
      <w:r>
        <w:rPr>
          <w:rFonts w:ascii="Times New Roman" w:hAnsi="Times New Roman" w:cs="Times New Roman"/>
          <w:sz w:val="28"/>
          <w:szCs w:val="28"/>
        </w:rPr>
        <w:t xml:space="preserve"> số</w:t>
      </w:r>
      <w:r w:rsidRPr="00D1692F">
        <w:rPr>
          <w:rFonts w:ascii="Times New Roman" w:hAnsi="Times New Roman" w:cs="Times New Roman"/>
          <w:sz w:val="28"/>
          <w:szCs w:val="28"/>
          <w:lang w:val="vi-VN"/>
        </w:rPr>
        <w:t xml:space="preserve"> 11, Quỹ thực hiện chức năng quản lý tài chính để hỗ trợ kinh phí kịp thời, hiệu quả, đúng mục đích cho việc triển khai thực hiện chính sách của Nhà nước về cung cấp dịch vụ viễn thông công ích và phối hợp với các đơn vị của Bộ TTTT quản lý, điều phối thực hiện chương trình cung cấp dịch vụ viễn thông công ích.</w:t>
      </w:r>
    </w:p>
    <w:p w:rsidR="006E250C" w:rsidRDefault="006E250C" w:rsidP="00F26C87">
      <w:pPr>
        <w:tabs>
          <w:tab w:val="left" w:pos="1080"/>
        </w:tabs>
        <w:spacing w:before="120" w:line="264" w:lineRule="auto"/>
        <w:ind w:firstLine="720"/>
        <w:jc w:val="both"/>
        <w:rPr>
          <w:rFonts w:ascii="Times New Roman" w:hAnsi="Times New Roman" w:cs="Times New Roman"/>
          <w:sz w:val="28"/>
          <w:szCs w:val="28"/>
        </w:rPr>
      </w:pPr>
      <w:r>
        <w:rPr>
          <w:rFonts w:ascii="Times New Roman" w:hAnsi="Times New Roman" w:cs="Times New Roman"/>
          <w:sz w:val="28"/>
          <w:szCs w:val="28"/>
        </w:rPr>
        <w:t>3.4</w:t>
      </w:r>
      <w:r w:rsidRPr="00C7631E">
        <w:rPr>
          <w:rFonts w:ascii="Times New Roman" w:hAnsi="Times New Roman" w:cs="Times New Roman"/>
          <w:sz w:val="28"/>
          <w:szCs w:val="28"/>
        </w:rPr>
        <w:t xml:space="preserve"> Về tổ chức quản lý và điều hành Quỹ</w:t>
      </w:r>
    </w:p>
    <w:p w:rsidR="006E250C" w:rsidRPr="00565C4C" w:rsidRDefault="006E250C" w:rsidP="00F26C87">
      <w:pPr>
        <w:tabs>
          <w:tab w:val="left" w:pos="1080"/>
        </w:tabs>
        <w:spacing w:before="120" w:line="264" w:lineRule="auto"/>
        <w:ind w:firstLine="720"/>
        <w:jc w:val="both"/>
        <w:rPr>
          <w:rFonts w:ascii="Times New Roman" w:hAnsi="Times New Roman" w:cs="Times New Roman"/>
          <w:spacing w:val="-2"/>
          <w:sz w:val="28"/>
          <w:szCs w:val="28"/>
        </w:rPr>
      </w:pPr>
      <w:r w:rsidRPr="00565C4C">
        <w:rPr>
          <w:rFonts w:ascii="Times New Roman" w:hAnsi="Times New Roman" w:cs="Times New Roman"/>
          <w:spacing w:val="-2"/>
          <w:sz w:val="28"/>
          <w:szCs w:val="28"/>
        </w:rPr>
        <w:t>Quỹ không còn giữ bộ máy quản lý và điều hành gồm Hội đồng quản lý, Ban Kiểm soát và cơ quan điều hành Quỹ (bao gồm Giám đốc Quỹ, các Phó giám đốc Quỹ, các đơn vị chuyên môn nghiệp vụ, chi nhánh của Quỹ). Quyết định số 11 quy định Quỹ có Giám đốc, các Phó Giám đốc, Kế toán trưởng và bộ máy giúp việc.</w:t>
      </w:r>
    </w:p>
    <w:p w:rsidR="006E250C" w:rsidRDefault="006E250C" w:rsidP="00F26C87">
      <w:pPr>
        <w:tabs>
          <w:tab w:val="left" w:pos="1080"/>
        </w:tabs>
        <w:spacing w:before="120" w:line="264" w:lineRule="auto"/>
        <w:ind w:firstLine="720"/>
        <w:jc w:val="both"/>
        <w:rPr>
          <w:rFonts w:ascii="Times New Roman" w:hAnsi="Times New Roman" w:cs="Times New Roman"/>
          <w:sz w:val="28"/>
          <w:szCs w:val="28"/>
        </w:rPr>
      </w:pPr>
      <w:r>
        <w:rPr>
          <w:rFonts w:ascii="Times New Roman" w:hAnsi="Times New Roman" w:cs="Times New Roman"/>
          <w:sz w:val="28"/>
          <w:szCs w:val="28"/>
        </w:rPr>
        <w:t>3.5</w:t>
      </w:r>
      <w:r w:rsidRPr="00C7631E">
        <w:rPr>
          <w:rFonts w:ascii="Times New Roman" w:hAnsi="Times New Roman" w:cs="Times New Roman"/>
          <w:sz w:val="28"/>
          <w:szCs w:val="28"/>
        </w:rPr>
        <w:t xml:space="preserve"> Về chế độ tài chính của Quỹ </w:t>
      </w:r>
    </w:p>
    <w:p w:rsidR="006E250C" w:rsidRDefault="006E250C" w:rsidP="00F26C87">
      <w:pPr>
        <w:tabs>
          <w:tab w:val="left" w:pos="1080"/>
        </w:tabs>
        <w:spacing w:before="120" w:line="264" w:lineRule="auto"/>
        <w:ind w:firstLine="720"/>
        <w:jc w:val="both"/>
        <w:rPr>
          <w:rFonts w:ascii="Times New Roman" w:hAnsi="Times New Roman" w:cs="Times New Roman"/>
          <w:sz w:val="28"/>
          <w:szCs w:val="28"/>
        </w:rPr>
      </w:pPr>
      <w:r w:rsidRPr="00C7631E">
        <w:rPr>
          <w:rFonts w:ascii="Times New Roman" w:hAnsi="Times New Roman" w:cs="Times New Roman"/>
          <w:sz w:val="28"/>
          <w:szCs w:val="28"/>
        </w:rPr>
        <w:t xml:space="preserve">Quyết định </w:t>
      </w:r>
      <w:r>
        <w:rPr>
          <w:rFonts w:ascii="Times New Roman" w:hAnsi="Times New Roman" w:cs="Times New Roman"/>
          <w:sz w:val="28"/>
          <w:szCs w:val="28"/>
        </w:rPr>
        <w:t xml:space="preserve">số </w:t>
      </w:r>
      <w:r w:rsidRPr="00C7631E">
        <w:rPr>
          <w:rFonts w:ascii="Times New Roman" w:hAnsi="Times New Roman" w:cs="Times New Roman"/>
          <w:sz w:val="28"/>
          <w:szCs w:val="28"/>
        </w:rPr>
        <w:t xml:space="preserve">191/2004/QĐ-TTg quy định Quỹ được hưởng chế độ lương, thưởng, phúc lợi theo quy định đối với doanh nghiệp nhà nước. Quyết định </w:t>
      </w:r>
      <w:r>
        <w:rPr>
          <w:rFonts w:ascii="Times New Roman" w:hAnsi="Times New Roman" w:cs="Times New Roman"/>
          <w:sz w:val="28"/>
          <w:szCs w:val="28"/>
        </w:rPr>
        <w:t xml:space="preserve">số </w:t>
      </w:r>
      <w:r w:rsidRPr="00C7631E">
        <w:rPr>
          <w:rFonts w:ascii="Times New Roman" w:hAnsi="Times New Roman" w:cs="Times New Roman"/>
          <w:sz w:val="28"/>
          <w:szCs w:val="28"/>
        </w:rPr>
        <w:t xml:space="preserve">11 quy định chế độ tài chính của Quỹ, bao gồm cả lương, thưởng, phúc lợi thực hiện theo cơ chế của đơn vị sự nghiệp công lập tự đảm bảo kinh phí hoạt động. </w:t>
      </w:r>
    </w:p>
    <w:p w:rsidR="006E250C" w:rsidRPr="00C7631E" w:rsidRDefault="006E250C" w:rsidP="006E250C">
      <w:pPr>
        <w:tabs>
          <w:tab w:val="left" w:pos="1080"/>
        </w:tabs>
        <w:spacing w:before="60" w:after="60" w:line="288" w:lineRule="auto"/>
        <w:ind w:firstLine="720"/>
        <w:jc w:val="both"/>
        <w:rPr>
          <w:rFonts w:ascii="Times New Roman" w:hAnsi="Times New Roman" w:cs="Times New Roman"/>
          <w:sz w:val="28"/>
          <w:szCs w:val="28"/>
        </w:rPr>
      </w:pPr>
    </w:p>
    <w:p w:rsidR="006E250C" w:rsidRPr="00C7631E" w:rsidRDefault="006E250C" w:rsidP="006E250C">
      <w:pPr>
        <w:spacing w:before="60" w:after="60"/>
        <w:jc w:val="center"/>
        <w:rPr>
          <w:rFonts w:ascii="Times New Roman" w:hAnsi="Times New Roman" w:cs="Times New Roman"/>
          <w:b/>
          <w:sz w:val="28"/>
          <w:szCs w:val="28"/>
          <w:lang w:val="vi-VN"/>
        </w:rPr>
      </w:pPr>
      <w:r w:rsidRPr="00C7631E">
        <w:rPr>
          <w:rFonts w:ascii="Times New Roman" w:hAnsi="Times New Roman" w:cs="Times New Roman"/>
          <w:b/>
          <w:sz w:val="28"/>
          <w:szCs w:val="28"/>
        </w:rPr>
        <w:t xml:space="preserve">PHẦN THỨ 2 </w:t>
      </w:r>
    </w:p>
    <w:p w:rsidR="006E250C" w:rsidRDefault="006E250C" w:rsidP="006E250C">
      <w:pPr>
        <w:spacing w:before="60" w:after="60"/>
        <w:jc w:val="center"/>
        <w:rPr>
          <w:rFonts w:ascii="Times New Roman" w:hAnsi="Times New Roman" w:cs="Times New Roman"/>
          <w:sz w:val="28"/>
          <w:szCs w:val="28"/>
        </w:rPr>
      </w:pPr>
      <w:r w:rsidRPr="00C7631E">
        <w:rPr>
          <w:rFonts w:ascii="Times New Roman" w:hAnsi="Times New Roman" w:cs="Times New Roman"/>
          <w:b/>
          <w:sz w:val="28"/>
          <w:szCs w:val="28"/>
        </w:rPr>
        <w:t>TÌNH HÌNH THỰC HIỆN QUYẾT ĐỊNH SỐ 11/2014/QĐ-TTG</w:t>
      </w:r>
      <w:r w:rsidRPr="00C7631E">
        <w:rPr>
          <w:rFonts w:ascii="Times New Roman" w:hAnsi="Times New Roman" w:cs="Times New Roman"/>
          <w:sz w:val="28"/>
          <w:szCs w:val="28"/>
        </w:rPr>
        <w:t xml:space="preserve"> </w:t>
      </w:r>
    </w:p>
    <w:p w:rsidR="006E250C" w:rsidRPr="00C7631E" w:rsidRDefault="006E250C" w:rsidP="006E250C">
      <w:pPr>
        <w:spacing w:before="60" w:after="60"/>
        <w:jc w:val="center"/>
        <w:rPr>
          <w:rFonts w:ascii="Times New Roman" w:hAnsi="Times New Roman" w:cs="Times New Roman"/>
          <w:sz w:val="28"/>
          <w:szCs w:val="28"/>
        </w:rPr>
      </w:pPr>
    </w:p>
    <w:p w:rsidR="006E250C" w:rsidRPr="00C7631E" w:rsidRDefault="006E250C" w:rsidP="00F26C87">
      <w:pPr>
        <w:pStyle w:val="ListParagraph"/>
        <w:numPr>
          <w:ilvl w:val="0"/>
          <w:numId w:val="11"/>
        </w:numPr>
        <w:tabs>
          <w:tab w:val="left" w:pos="1080"/>
        </w:tabs>
        <w:spacing w:before="120" w:line="264" w:lineRule="auto"/>
        <w:ind w:hanging="360"/>
        <w:jc w:val="both"/>
        <w:rPr>
          <w:rFonts w:ascii="Times New Roman" w:hAnsi="Times New Roman" w:cs="Times New Roman"/>
          <w:b/>
          <w:sz w:val="28"/>
          <w:szCs w:val="28"/>
          <w:lang w:val="vi-VN"/>
        </w:rPr>
      </w:pPr>
      <w:r w:rsidRPr="00C7631E">
        <w:rPr>
          <w:rFonts w:ascii="Times New Roman" w:hAnsi="Times New Roman" w:cs="Times New Roman"/>
          <w:b/>
          <w:sz w:val="28"/>
          <w:szCs w:val="28"/>
          <w:lang w:val="vi-VN"/>
        </w:rPr>
        <w:t>Công tác ban hành các văn bản hướng dẫn, chỉ đạo thực hiện</w:t>
      </w:r>
    </w:p>
    <w:p w:rsidR="006E250C" w:rsidRPr="00C7631E" w:rsidRDefault="006E250C" w:rsidP="00F26C87">
      <w:pPr>
        <w:pStyle w:val="ListParagraph"/>
        <w:spacing w:before="120" w:line="264" w:lineRule="auto"/>
        <w:jc w:val="both"/>
        <w:rPr>
          <w:rFonts w:ascii="Times New Roman" w:hAnsi="Times New Roman" w:cs="Times New Roman"/>
          <w:b/>
          <w:sz w:val="28"/>
          <w:szCs w:val="28"/>
          <w:lang w:val="vi-VN"/>
        </w:rPr>
      </w:pPr>
      <w:r w:rsidRPr="00C7631E">
        <w:rPr>
          <w:rFonts w:ascii="Times New Roman" w:hAnsi="Times New Roman" w:cs="Times New Roman"/>
          <w:b/>
          <w:sz w:val="28"/>
          <w:szCs w:val="28"/>
        </w:rPr>
        <w:t xml:space="preserve">1. </w:t>
      </w:r>
      <w:r w:rsidRPr="00C7631E">
        <w:rPr>
          <w:rFonts w:ascii="Times New Roman" w:hAnsi="Times New Roman" w:cs="Times New Roman"/>
          <w:b/>
          <w:sz w:val="28"/>
          <w:szCs w:val="28"/>
          <w:lang w:val="vi-VN"/>
        </w:rPr>
        <w:t xml:space="preserve">Bộ </w:t>
      </w:r>
      <w:r w:rsidR="00F26C87">
        <w:rPr>
          <w:rFonts w:ascii="Times New Roman" w:hAnsi="Times New Roman" w:cs="Times New Roman"/>
          <w:b/>
          <w:sz w:val="28"/>
          <w:szCs w:val="28"/>
        </w:rPr>
        <w:t>Thông tin và T</w:t>
      </w:r>
      <w:r w:rsidRPr="00C7631E">
        <w:rPr>
          <w:rFonts w:ascii="Times New Roman" w:hAnsi="Times New Roman" w:cs="Times New Roman"/>
          <w:b/>
          <w:sz w:val="28"/>
          <w:szCs w:val="28"/>
        </w:rPr>
        <w:t xml:space="preserve">ruyền thông </w:t>
      </w:r>
    </w:p>
    <w:p w:rsidR="006E250C" w:rsidRPr="00C7631E" w:rsidRDefault="006E250C" w:rsidP="00F26C87">
      <w:pPr>
        <w:spacing w:before="12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1.1</w:t>
      </w:r>
      <w:r w:rsidRPr="00C7631E">
        <w:rPr>
          <w:rFonts w:ascii="Times New Roman" w:hAnsi="Times New Roman" w:cs="Times New Roman"/>
          <w:sz w:val="28"/>
          <w:szCs w:val="28"/>
          <w:lang w:val="vi-VN"/>
        </w:rPr>
        <w:t xml:space="preserve"> Với trách nhiệm là cơ quan chủ quản của Quỹ, Bộ TTTT đã xây dựng, ban hành Quyết định số 1528/QĐ-BTTTT ngày 23/10/2014 về Điều lệ tổ chức và hoạt động của Quỹ. Theo đó, Quỹ có cơ cấu tổ chức gồm: Giám đốc, các Phó Giám đốc, Kế toán trưởng và 04 Ban chuyên môn nghiệp vụ (Ban Tổ chức hành chính, Ban Tài chính kế toán, Ban Kế hoạch nghiệp vụ, Ban Kiểm soát nội bộ). Chế độ tài chính của Quỹ, bao gồm cả lương, thưởng, phúc lợi thực hiện theo cơ chế của đơn vị sự nghiệp công tự đảm bảo kinh phí hoạt động.</w:t>
      </w:r>
    </w:p>
    <w:p w:rsidR="006E250C" w:rsidRPr="00C7631E" w:rsidRDefault="006E250C" w:rsidP="00F26C87">
      <w:pPr>
        <w:spacing w:before="12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1.2</w:t>
      </w:r>
      <w:r w:rsidRPr="00C7631E">
        <w:rPr>
          <w:rFonts w:ascii="Times New Roman" w:hAnsi="Times New Roman" w:cs="Times New Roman"/>
          <w:sz w:val="28"/>
          <w:szCs w:val="28"/>
          <w:lang w:val="vi-VN"/>
        </w:rPr>
        <w:t xml:space="preserve"> Bộ T</w:t>
      </w:r>
      <w:r>
        <w:rPr>
          <w:rFonts w:ascii="Times New Roman" w:hAnsi="Times New Roman" w:cs="Times New Roman"/>
          <w:sz w:val="28"/>
          <w:szCs w:val="28"/>
        </w:rPr>
        <w:t xml:space="preserve">hông tin và Truyền thông </w:t>
      </w:r>
      <w:r w:rsidRPr="00C7631E">
        <w:rPr>
          <w:rFonts w:ascii="Times New Roman" w:hAnsi="Times New Roman" w:cs="Times New Roman"/>
          <w:sz w:val="28"/>
          <w:szCs w:val="28"/>
          <w:lang w:val="vi-VN"/>
        </w:rPr>
        <w:t>thực hiện vai trò quản lý, kiểm tra, giám sát hoạt động của Quỹ</w:t>
      </w:r>
    </w:p>
    <w:p w:rsidR="006E250C" w:rsidRPr="00C7631E" w:rsidRDefault="006E250C" w:rsidP="00F26C87">
      <w:pPr>
        <w:widowControl w:val="0"/>
        <w:tabs>
          <w:tab w:val="left" w:pos="720"/>
        </w:tabs>
        <w:spacing w:before="120" w:line="264" w:lineRule="auto"/>
        <w:jc w:val="both"/>
        <w:rPr>
          <w:rFonts w:ascii="Times New Roman" w:hAnsi="Times New Roman" w:cs="Times New Roman"/>
          <w:sz w:val="28"/>
          <w:szCs w:val="28"/>
          <w:lang w:val="en-GB"/>
        </w:rPr>
      </w:pPr>
      <w:r w:rsidRPr="00C7631E">
        <w:rPr>
          <w:rFonts w:ascii="Times New Roman" w:hAnsi="Times New Roman" w:cs="Times New Roman"/>
          <w:sz w:val="28"/>
          <w:szCs w:val="28"/>
          <w:lang w:val="en-GB"/>
        </w:rPr>
        <w:tab/>
        <w:t>Bộ TTTT xây dựng, trình</w:t>
      </w:r>
      <w:r w:rsidRPr="00C7631E">
        <w:rPr>
          <w:rFonts w:ascii="Times New Roman" w:hAnsi="Times New Roman" w:cs="Times New Roman"/>
          <w:sz w:val="28"/>
          <w:szCs w:val="28"/>
          <w:lang w:val="vi-VN"/>
        </w:rPr>
        <w:t xml:space="preserve"> Thủ tướng chính phủ ban hành Chương trình cung cấp dịch vụ viễn thông công ích đến năm 2020</w:t>
      </w:r>
      <w:r w:rsidR="00180E41">
        <w:rPr>
          <w:rFonts w:ascii="Times New Roman" w:hAnsi="Times New Roman" w:cs="Times New Roman"/>
          <w:sz w:val="28"/>
          <w:szCs w:val="28"/>
        </w:rPr>
        <w:t xml:space="preserve"> (Chương trình)</w:t>
      </w:r>
      <w:r w:rsidRPr="00C7631E">
        <w:rPr>
          <w:rFonts w:ascii="Times New Roman" w:hAnsi="Times New Roman" w:cs="Times New Roman"/>
          <w:sz w:val="28"/>
          <w:szCs w:val="28"/>
          <w:lang w:val="vi-VN"/>
        </w:rPr>
        <w:t xml:space="preserve">, </w:t>
      </w:r>
      <w:r w:rsidRPr="00C7631E">
        <w:rPr>
          <w:rFonts w:ascii="Times New Roman" w:hAnsi="Times New Roman" w:cs="Times New Roman"/>
          <w:sz w:val="28"/>
          <w:szCs w:val="28"/>
          <w:lang w:val="en-GB"/>
        </w:rPr>
        <w:t>ban hành</w:t>
      </w:r>
      <w:r w:rsidRPr="00C7631E">
        <w:rPr>
          <w:rFonts w:ascii="Times New Roman" w:hAnsi="Times New Roman" w:cs="Times New Roman"/>
          <w:sz w:val="28"/>
          <w:szCs w:val="28"/>
          <w:lang w:val="vi-VN"/>
        </w:rPr>
        <w:t xml:space="preserve"> </w:t>
      </w:r>
      <w:r w:rsidRPr="00C7631E">
        <w:rPr>
          <w:rFonts w:ascii="Times New Roman" w:hAnsi="Times New Roman" w:cs="Times New Roman"/>
          <w:sz w:val="28"/>
          <w:szCs w:val="28"/>
          <w:lang w:val="en-GB"/>
        </w:rPr>
        <w:t xml:space="preserve">các Thông tư, văn bản hướng dẫn làm căn cứ cho việc triển khai thực hiện Chương </w:t>
      </w:r>
      <w:r w:rsidRPr="00C7631E">
        <w:rPr>
          <w:rFonts w:ascii="Times New Roman" w:hAnsi="Times New Roman" w:cs="Times New Roman"/>
          <w:sz w:val="28"/>
          <w:szCs w:val="28"/>
          <w:lang w:val="en-GB"/>
        </w:rPr>
        <w:lastRenderedPageBreak/>
        <w:t>trình</w:t>
      </w:r>
      <w:r w:rsidRPr="00C7631E">
        <w:rPr>
          <w:rFonts w:ascii="Times New Roman" w:hAnsi="Times New Roman" w:cs="Times New Roman"/>
          <w:sz w:val="28"/>
          <w:szCs w:val="28"/>
          <w:lang w:val="vi-VN"/>
        </w:rPr>
        <w:t xml:space="preserve"> viễn thông công ích.</w:t>
      </w:r>
      <w:r w:rsidRPr="00C7631E">
        <w:rPr>
          <w:rFonts w:ascii="Times New Roman" w:hAnsi="Times New Roman" w:cs="Times New Roman"/>
          <w:sz w:val="28"/>
          <w:szCs w:val="28"/>
          <w:lang w:val="en-GB"/>
        </w:rPr>
        <w:t xml:space="preserve"> Cụ thể:</w:t>
      </w:r>
    </w:p>
    <w:p w:rsidR="006E250C" w:rsidRPr="00C7631E" w:rsidRDefault="006E250C" w:rsidP="00F26C87">
      <w:pPr>
        <w:widowControl w:val="0"/>
        <w:tabs>
          <w:tab w:val="left" w:pos="720"/>
        </w:tabs>
        <w:spacing w:before="120" w:line="264" w:lineRule="auto"/>
        <w:jc w:val="both"/>
        <w:rPr>
          <w:rFonts w:ascii="Times New Roman" w:hAnsi="Times New Roman" w:cs="Times New Roman"/>
          <w:sz w:val="28"/>
          <w:szCs w:val="28"/>
          <w:lang w:val="en-GB"/>
        </w:rPr>
      </w:pPr>
      <w:r w:rsidRPr="00C7631E">
        <w:rPr>
          <w:rFonts w:ascii="Times New Roman" w:hAnsi="Times New Roman" w:cs="Times New Roman"/>
          <w:sz w:val="28"/>
          <w:szCs w:val="28"/>
          <w:lang w:val="en-GB"/>
        </w:rPr>
        <w:tab/>
      </w:r>
      <w:r>
        <w:rPr>
          <w:rFonts w:ascii="Times New Roman" w:hAnsi="Times New Roman" w:cs="Times New Roman"/>
          <w:sz w:val="28"/>
          <w:szCs w:val="28"/>
          <w:lang w:val="vi-VN"/>
        </w:rPr>
        <w:t>a)</w:t>
      </w:r>
      <w:r w:rsidRPr="00C7631E">
        <w:rPr>
          <w:rFonts w:ascii="Times New Roman" w:hAnsi="Times New Roman" w:cs="Times New Roman"/>
          <w:sz w:val="28"/>
          <w:szCs w:val="28"/>
          <w:lang w:val="vi-VN"/>
        </w:rPr>
        <w:t xml:space="preserve"> Thông tư số 08/2016/TT-BTTTT ngày 30/3/2016 hướng dẫn thực hiện Chương trình cung cấp dịch vụ viễn thông công ích đế</w:t>
      </w:r>
      <w:r w:rsidR="000D102B">
        <w:rPr>
          <w:rFonts w:ascii="Times New Roman" w:hAnsi="Times New Roman" w:cs="Times New Roman"/>
          <w:sz w:val="28"/>
          <w:szCs w:val="28"/>
          <w:lang w:val="vi-VN"/>
        </w:rPr>
        <w:t>n năm 2020;</w:t>
      </w:r>
    </w:p>
    <w:p w:rsidR="006E250C" w:rsidRPr="00C7631E" w:rsidRDefault="006E250C" w:rsidP="00F26C87">
      <w:pPr>
        <w:widowControl w:val="0"/>
        <w:tabs>
          <w:tab w:val="left" w:pos="720"/>
        </w:tabs>
        <w:spacing w:before="120" w:line="264" w:lineRule="auto"/>
        <w:jc w:val="both"/>
        <w:rPr>
          <w:rFonts w:ascii="Times New Roman" w:hAnsi="Times New Roman" w:cs="Times New Roman"/>
          <w:sz w:val="28"/>
          <w:szCs w:val="28"/>
          <w:lang w:val="vi-VN"/>
        </w:rPr>
      </w:pPr>
      <w:r w:rsidRPr="00C7631E">
        <w:rPr>
          <w:rFonts w:ascii="Times New Roman" w:hAnsi="Times New Roman" w:cs="Times New Roman"/>
          <w:sz w:val="28"/>
          <w:szCs w:val="28"/>
          <w:lang w:val="vi-VN"/>
        </w:rPr>
        <w:tab/>
      </w:r>
      <w:r>
        <w:rPr>
          <w:rFonts w:ascii="Times New Roman" w:hAnsi="Times New Roman" w:cs="Times New Roman"/>
          <w:sz w:val="28"/>
          <w:szCs w:val="28"/>
          <w:lang w:val="vi-VN"/>
        </w:rPr>
        <w:t>b)</w:t>
      </w:r>
      <w:r w:rsidRPr="00C7631E">
        <w:rPr>
          <w:rFonts w:ascii="Times New Roman" w:hAnsi="Times New Roman" w:cs="Times New Roman"/>
          <w:sz w:val="28"/>
          <w:szCs w:val="28"/>
          <w:lang w:val="vi-VN"/>
        </w:rPr>
        <w:t xml:space="preserve"> Thông tư số 09/2016/TT-BTTTT ngày 30/3/2016 Quy định chi tiết danh mục, đối tượng thụ hưởng, phạm vi, chất lượng, giá cước, khung giá cước sử dụng và mức hỗ trợ cung cấp dịch vụ viễn thông công ích đế</w:t>
      </w:r>
      <w:r w:rsidR="000D102B">
        <w:rPr>
          <w:rFonts w:ascii="Times New Roman" w:hAnsi="Times New Roman" w:cs="Times New Roman"/>
          <w:sz w:val="28"/>
          <w:szCs w:val="28"/>
          <w:lang w:val="vi-VN"/>
        </w:rPr>
        <w:t>n năm 2020;</w:t>
      </w:r>
    </w:p>
    <w:p w:rsidR="006E250C" w:rsidRPr="00C7631E" w:rsidRDefault="006E250C" w:rsidP="00F26C87">
      <w:pPr>
        <w:widowControl w:val="0"/>
        <w:tabs>
          <w:tab w:val="left" w:pos="720"/>
        </w:tabs>
        <w:spacing w:before="120" w:line="264" w:lineRule="auto"/>
        <w:jc w:val="both"/>
        <w:rPr>
          <w:rFonts w:ascii="Times New Roman" w:hAnsi="Times New Roman" w:cs="Times New Roman"/>
          <w:sz w:val="28"/>
          <w:szCs w:val="28"/>
        </w:rPr>
      </w:pPr>
      <w:r w:rsidRPr="00C7631E">
        <w:rPr>
          <w:rFonts w:ascii="Times New Roman" w:hAnsi="Times New Roman" w:cs="Times New Roman"/>
          <w:sz w:val="28"/>
          <w:szCs w:val="28"/>
        </w:rPr>
        <w:tab/>
      </w:r>
      <w:r>
        <w:rPr>
          <w:rFonts w:ascii="Times New Roman" w:hAnsi="Times New Roman" w:cs="Times New Roman"/>
          <w:sz w:val="28"/>
          <w:szCs w:val="28"/>
        </w:rPr>
        <w:t xml:space="preserve">c) </w:t>
      </w:r>
      <w:r w:rsidRPr="00C7631E">
        <w:rPr>
          <w:rFonts w:ascii="Times New Roman" w:hAnsi="Times New Roman" w:cs="Times New Roman"/>
          <w:sz w:val="28"/>
          <w:szCs w:val="28"/>
        </w:rPr>
        <w:t>Thông tư số 02/2020/TT-BTTTT ngày 14/2/2020 về việc thay thế</w:t>
      </w:r>
      <w:r w:rsidR="000D102B">
        <w:rPr>
          <w:rFonts w:ascii="Times New Roman" w:hAnsi="Times New Roman" w:cs="Times New Roman"/>
          <w:sz w:val="28"/>
          <w:szCs w:val="28"/>
        </w:rPr>
        <w:t xml:space="preserve"> Thông tư 09/2006/TT-BTTTT;</w:t>
      </w:r>
    </w:p>
    <w:p w:rsidR="006E250C" w:rsidRPr="00C7631E" w:rsidRDefault="006E250C" w:rsidP="00F26C87">
      <w:pPr>
        <w:widowControl w:val="0"/>
        <w:tabs>
          <w:tab w:val="left" w:pos="720"/>
        </w:tabs>
        <w:spacing w:before="120" w:line="264" w:lineRule="auto"/>
        <w:jc w:val="both"/>
        <w:rPr>
          <w:rFonts w:ascii="Times New Roman" w:hAnsi="Times New Roman" w:cs="Times New Roman"/>
          <w:sz w:val="28"/>
          <w:szCs w:val="28"/>
        </w:rPr>
      </w:pPr>
      <w:r w:rsidRPr="00C7631E">
        <w:rPr>
          <w:rFonts w:ascii="Times New Roman" w:hAnsi="Times New Roman" w:cs="Times New Roman"/>
          <w:sz w:val="28"/>
          <w:szCs w:val="28"/>
        </w:rPr>
        <w:tab/>
      </w:r>
      <w:r>
        <w:rPr>
          <w:rFonts w:ascii="Times New Roman" w:hAnsi="Times New Roman" w:cs="Times New Roman"/>
          <w:sz w:val="28"/>
          <w:szCs w:val="28"/>
        </w:rPr>
        <w:t>d)</w:t>
      </w:r>
      <w:r w:rsidR="000D102B">
        <w:rPr>
          <w:rFonts w:ascii="Times New Roman" w:hAnsi="Times New Roman" w:cs="Times New Roman"/>
          <w:sz w:val="28"/>
          <w:szCs w:val="28"/>
        </w:rPr>
        <w:t xml:space="preserve"> </w:t>
      </w:r>
      <w:r w:rsidRPr="00C7631E">
        <w:rPr>
          <w:rFonts w:ascii="Times New Roman" w:hAnsi="Times New Roman" w:cs="Times New Roman"/>
          <w:sz w:val="28"/>
          <w:szCs w:val="28"/>
        </w:rPr>
        <w:t>Thông tư số 14/2020/TT-BTTTT ngày 08/7/2020 về việc sửa đổi, bổ sung một số điều của Thông tư số</w:t>
      </w:r>
      <w:r w:rsidR="000D102B">
        <w:rPr>
          <w:rFonts w:ascii="Times New Roman" w:hAnsi="Times New Roman" w:cs="Times New Roman"/>
          <w:sz w:val="28"/>
          <w:szCs w:val="28"/>
        </w:rPr>
        <w:t xml:space="preserve"> 08/2006/TT-BTTTT;</w:t>
      </w:r>
    </w:p>
    <w:p w:rsidR="006E250C" w:rsidRPr="00C7631E" w:rsidRDefault="006E250C" w:rsidP="00F26C87">
      <w:pPr>
        <w:spacing w:before="12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en-GB"/>
        </w:rPr>
        <w:t>đ)</w:t>
      </w:r>
      <w:r w:rsidRPr="00C7631E">
        <w:rPr>
          <w:rFonts w:ascii="Times New Roman" w:hAnsi="Times New Roman" w:cs="Times New Roman"/>
          <w:sz w:val="28"/>
          <w:szCs w:val="28"/>
          <w:lang w:val="en-GB"/>
        </w:rPr>
        <w:t xml:space="preserve"> Các văn bản chỉ đạo điề</w:t>
      </w:r>
      <w:r w:rsidR="000D102B">
        <w:rPr>
          <w:rFonts w:ascii="Times New Roman" w:hAnsi="Times New Roman" w:cs="Times New Roman"/>
          <w:sz w:val="28"/>
          <w:szCs w:val="28"/>
          <w:lang w:val="en-GB"/>
        </w:rPr>
        <w:t>u hành.</w:t>
      </w:r>
    </w:p>
    <w:p w:rsidR="006E250C" w:rsidRPr="00C7631E" w:rsidRDefault="006E250C" w:rsidP="00F26C87">
      <w:pPr>
        <w:spacing w:before="120" w:line="264" w:lineRule="auto"/>
        <w:ind w:firstLine="720"/>
        <w:jc w:val="both"/>
        <w:rPr>
          <w:rFonts w:ascii="Times New Roman" w:hAnsi="Times New Roman" w:cs="Times New Roman"/>
          <w:sz w:val="28"/>
          <w:szCs w:val="28"/>
          <w:lang w:val="vi-VN"/>
        </w:rPr>
      </w:pPr>
      <w:r w:rsidRPr="00C7631E">
        <w:rPr>
          <w:rFonts w:ascii="Times New Roman" w:hAnsi="Times New Roman" w:cs="Times New Roman"/>
          <w:sz w:val="28"/>
          <w:szCs w:val="28"/>
          <w:lang w:val="vi-VN"/>
        </w:rPr>
        <w:t>Bộ TTTT giao vụ Quản lý doanh nghiệ</w:t>
      </w:r>
      <w:r w:rsidR="000D102B">
        <w:rPr>
          <w:rFonts w:ascii="Times New Roman" w:hAnsi="Times New Roman" w:cs="Times New Roman"/>
          <w:sz w:val="28"/>
          <w:szCs w:val="28"/>
          <w:lang w:val="vi-VN"/>
        </w:rPr>
        <w:t xml:space="preserve">p và </w:t>
      </w:r>
      <w:r w:rsidR="000D102B">
        <w:rPr>
          <w:rFonts w:ascii="Times New Roman" w:hAnsi="Times New Roman" w:cs="Times New Roman"/>
          <w:sz w:val="28"/>
          <w:szCs w:val="28"/>
        </w:rPr>
        <w:t>V</w:t>
      </w:r>
      <w:r w:rsidRPr="00C7631E">
        <w:rPr>
          <w:rFonts w:ascii="Times New Roman" w:hAnsi="Times New Roman" w:cs="Times New Roman"/>
          <w:sz w:val="28"/>
          <w:szCs w:val="28"/>
          <w:lang w:val="vi-VN"/>
        </w:rPr>
        <w:t xml:space="preserve">ụ Kế hoạch </w:t>
      </w:r>
      <w:r w:rsidR="000D102B">
        <w:rPr>
          <w:rFonts w:ascii="Times New Roman" w:hAnsi="Times New Roman" w:cs="Times New Roman"/>
          <w:sz w:val="28"/>
          <w:szCs w:val="28"/>
        </w:rPr>
        <w:t>- T</w:t>
      </w:r>
      <w:r w:rsidRPr="00C7631E">
        <w:rPr>
          <w:rFonts w:ascii="Times New Roman" w:hAnsi="Times New Roman" w:cs="Times New Roman"/>
          <w:sz w:val="28"/>
          <w:szCs w:val="28"/>
          <w:lang w:val="vi-VN"/>
        </w:rPr>
        <w:t xml:space="preserve">ài chính tham mưu, thực hiện các hoạt động kiểm tra, giám sát hoạt động của Quỹ về việc thực hiện thu </w:t>
      </w:r>
      <w:r w:rsidR="000D102B">
        <w:rPr>
          <w:rFonts w:ascii="Times New Roman" w:hAnsi="Times New Roman" w:cs="Times New Roman"/>
          <w:sz w:val="28"/>
          <w:szCs w:val="28"/>
        </w:rPr>
        <w:t>-</w:t>
      </w:r>
      <w:r w:rsidRPr="00C7631E">
        <w:rPr>
          <w:rFonts w:ascii="Times New Roman" w:hAnsi="Times New Roman" w:cs="Times New Roman"/>
          <w:sz w:val="28"/>
          <w:szCs w:val="28"/>
          <w:lang w:val="vi-VN"/>
        </w:rPr>
        <w:t xml:space="preserve"> chi tài chính cho Chương trình </w:t>
      </w:r>
      <w:r w:rsidR="005A10ED">
        <w:rPr>
          <w:rFonts w:ascii="Times New Roman" w:hAnsi="Times New Roman" w:cs="Times New Roman"/>
          <w:sz w:val="28"/>
          <w:szCs w:val="28"/>
        </w:rPr>
        <w:t xml:space="preserve">cung cấp dịch vụ </w:t>
      </w:r>
      <w:r w:rsidRPr="00C7631E">
        <w:rPr>
          <w:rFonts w:ascii="Times New Roman" w:hAnsi="Times New Roman" w:cs="Times New Roman"/>
          <w:sz w:val="28"/>
          <w:szCs w:val="28"/>
          <w:lang w:val="vi-VN"/>
        </w:rPr>
        <w:t xml:space="preserve">viễn thông công ích và quản lý tài chính </w:t>
      </w:r>
      <w:r w:rsidR="00943BF4">
        <w:rPr>
          <w:rFonts w:ascii="Times New Roman" w:hAnsi="Times New Roman" w:cs="Times New Roman"/>
          <w:sz w:val="28"/>
          <w:szCs w:val="28"/>
        </w:rPr>
        <w:t>đối với</w:t>
      </w:r>
      <w:r w:rsidRPr="00C7631E">
        <w:rPr>
          <w:rFonts w:ascii="Times New Roman" w:hAnsi="Times New Roman" w:cs="Times New Roman"/>
          <w:sz w:val="28"/>
          <w:szCs w:val="28"/>
          <w:lang w:val="vi-VN"/>
        </w:rPr>
        <w:t xml:space="preserve"> hoạt động thường xuyên của Quỹ.</w:t>
      </w:r>
    </w:p>
    <w:p w:rsidR="006E250C" w:rsidRPr="00C7631E" w:rsidRDefault="006E250C" w:rsidP="00F26C87">
      <w:pPr>
        <w:pStyle w:val="ListParagraph"/>
        <w:spacing w:before="120" w:line="264" w:lineRule="auto"/>
        <w:jc w:val="both"/>
        <w:rPr>
          <w:rFonts w:ascii="Times New Roman" w:hAnsi="Times New Roman" w:cs="Times New Roman"/>
          <w:b/>
          <w:sz w:val="28"/>
          <w:szCs w:val="28"/>
        </w:rPr>
      </w:pPr>
      <w:r w:rsidRPr="00C7631E">
        <w:rPr>
          <w:rFonts w:ascii="Times New Roman" w:hAnsi="Times New Roman" w:cs="Times New Roman"/>
          <w:b/>
          <w:sz w:val="28"/>
          <w:szCs w:val="28"/>
        </w:rPr>
        <w:t>2. Bộ Tài chính</w:t>
      </w:r>
    </w:p>
    <w:p w:rsidR="00E62DC9" w:rsidRDefault="006E250C" w:rsidP="00F26C87">
      <w:pPr>
        <w:spacing w:before="120" w:line="264"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2.1</w:t>
      </w:r>
      <w:r w:rsidRPr="00C7631E">
        <w:rPr>
          <w:rFonts w:ascii="Times New Roman" w:hAnsi="Times New Roman" w:cs="Times New Roman"/>
          <w:sz w:val="28"/>
          <w:szCs w:val="28"/>
        </w:rPr>
        <w:t xml:space="preserve"> </w:t>
      </w:r>
      <w:r w:rsidRPr="00C7631E">
        <w:rPr>
          <w:rFonts w:ascii="Times New Roman" w:hAnsi="Times New Roman" w:cs="Times New Roman"/>
          <w:sz w:val="28"/>
          <w:szCs w:val="28"/>
          <w:lang w:val="vi-VN"/>
        </w:rPr>
        <w:t>Hướng dẫn chế độ tài chính và công tác kế toán Quỹ</w:t>
      </w:r>
    </w:p>
    <w:p w:rsidR="006E250C" w:rsidRPr="00C7631E" w:rsidRDefault="006E250C" w:rsidP="00F26C87">
      <w:pPr>
        <w:spacing w:before="120" w:line="264" w:lineRule="auto"/>
        <w:ind w:firstLine="720"/>
        <w:jc w:val="both"/>
        <w:rPr>
          <w:rFonts w:ascii="Times New Roman" w:hAnsi="Times New Roman" w:cs="Times New Roman"/>
          <w:sz w:val="28"/>
          <w:szCs w:val="28"/>
        </w:rPr>
      </w:pPr>
      <w:r w:rsidRPr="00C7631E">
        <w:rPr>
          <w:rFonts w:ascii="Times New Roman" w:hAnsi="Times New Roman" w:cs="Times New Roman"/>
          <w:sz w:val="28"/>
          <w:szCs w:val="28"/>
        </w:rPr>
        <w:t>Bộ Tài chính đã xây dựng và ban hành T</w:t>
      </w:r>
      <w:r w:rsidRPr="00C7631E">
        <w:rPr>
          <w:rFonts w:ascii="Times New Roman" w:hAnsi="Times New Roman" w:cs="Times New Roman"/>
          <w:sz w:val="28"/>
          <w:szCs w:val="28"/>
          <w:lang w:val="vi-VN"/>
        </w:rPr>
        <w:t xml:space="preserve">hông tư </w:t>
      </w:r>
      <w:r w:rsidRPr="00C7631E">
        <w:rPr>
          <w:rFonts w:ascii="Times New Roman" w:hAnsi="Times New Roman" w:cs="Times New Roman"/>
          <w:sz w:val="28"/>
          <w:szCs w:val="28"/>
        </w:rPr>
        <w:t xml:space="preserve">số </w:t>
      </w:r>
      <w:r w:rsidRPr="00C7631E">
        <w:rPr>
          <w:rFonts w:ascii="Times New Roman" w:hAnsi="Times New Roman" w:cs="Times New Roman"/>
          <w:sz w:val="28"/>
          <w:szCs w:val="28"/>
          <w:lang w:val="vi-VN"/>
        </w:rPr>
        <w:t>180/TT-BTC</w:t>
      </w:r>
      <w:r w:rsidRPr="00C7631E">
        <w:rPr>
          <w:rFonts w:ascii="Times New Roman" w:hAnsi="Times New Roman" w:cs="Times New Roman"/>
          <w:sz w:val="28"/>
          <w:szCs w:val="28"/>
        </w:rPr>
        <w:t xml:space="preserve"> ngày </w:t>
      </w:r>
      <w:r w:rsidR="00CD1E02">
        <w:rPr>
          <w:rFonts w:ascii="Times New Roman" w:hAnsi="Times New Roman" w:cs="Times New Roman"/>
          <w:sz w:val="28"/>
          <w:szCs w:val="28"/>
        </w:rPr>
        <w:t>0</w:t>
      </w:r>
      <w:r w:rsidRPr="00C7631E">
        <w:rPr>
          <w:rFonts w:ascii="Times New Roman" w:hAnsi="Times New Roman" w:cs="Times New Roman"/>
          <w:sz w:val="28"/>
          <w:szCs w:val="28"/>
        </w:rPr>
        <w:t xml:space="preserve">2/11/2016 quy định cơ chế tài chính để đảm bảo hoạt động thường xuyên và chi đầu tư cơ sở vật chất của Quỹ và Ban quản lý Chương trình </w:t>
      </w:r>
      <w:r w:rsidR="00CD1E02">
        <w:rPr>
          <w:rFonts w:ascii="Times New Roman" w:hAnsi="Times New Roman" w:cs="Times New Roman"/>
          <w:sz w:val="28"/>
          <w:szCs w:val="28"/>
        </w:rPr>
        <w:t xml:space="preserve">cung cấp dịch vụ viễn thông công ích </w:t>
      </w:r>
      <w:r w:rsidRPr="00C7631E">
        <w:rPr>
          <w:rFonts w:ascii="Times New Roman" w:hAnsi="Times New Roman" w:cs="Times New Roman"/>
          <w:sz w:val="28"/>
          <w:szCs w:val="28"/>
        </w:rPr>
        <w:t>và chi cho hoạt động quản lý Chương trình viễn thông công ích.</w:t>
      </w:r>
    </w:p>
    <w:p w:rsidR="003C7103" w:rsidRDefault="006E250C" w:rsidP="00F26C87">
      <w:pPr>
        <w:spacing w:before="12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2.2 </w:t>
      </w:r>
      <w:r w:rsidRPr="00C7631E">
        <w:rPr>
          <w:rFonts w:ascii="Times New Roman" w:hAnsi="Times New Roman" w:cs="Times New Roman"/>
          <w:sz w:val="28"/>
          <w:szCs w:val="28"/>
          <w:lang w:val="vi-VN"/>
        </w:rPr>
        <w:t>Hướng dẫn doanh nghiệp viễn thông hạch toán, thu nộp các khoản đóng góp cho Quỹ</w:t>
      </w:r>
    </w:p>
    <w:p w:rsidR="006E250C" w:rsidRPr="00616055" w:rsidRDefault="006E250C" w:rsidP="00F26C87">
      <w:pPr>
        <w:spacing w:before="120" w:line="264" w:lineRule="auto"/>
        <w:ind w:firstLine="720"/>
        <w:jc w:val="both"/>
        <w:rPr>
          <w:rFonts w:ascii="Times New Roman" w:hAnsi="Times New Roman" w:cs="Times New Roman"/>
          <w:sz w:val="28"/>
          <w:szCs w:val="28"/>
        </w:rPr>
      </w:pPr>
      <w:r w:rsidRPr="00C7631E">
        <w:rPr>
          <w:rFonts w:ascii="Times New Roman" w:hAnsi="Times New Roman" w:cs="Times New Roman"/>
          <w:sz w:val="28"/>
          <w:szCs w:val="28"/>
        </w:rPr>
        <w:t>Bộ Tài chính đã ban hành Thông tư số 57/2016/TT-BTC ngày 29/3/2016 về việc hướng dẫn chế độ thu nộp, hạch toán các khoản đóng góp và Quỹ và việc chuyển giao tài sản hình thành từ kinh phí của Quỹ đến năm 2020 và Thông tư số 83/2019/TT-BTC ngày 21/11/2019 về việc sửa đổi, bổ sung một số điều của Thông tư số 57/2016/TT-BTC.</w:t>
      </w:r>
      <w:r w:rsidR="005D7B98">
        <w:rPr>
          <w:rFonts w:ascii="Times New Roman" w:hAnsi="Times New Roman" w:cs="Times New Roman"/>
          <w:sz w:val="28"/>
          <w:szCs w:val="28"/>
        </w:rPr>
        <w:t xml:space="preserve"> Đồng thời, Bộ Tài chính</w:t>
      </w:r>
      <w:r w:rsidRPr="00C7631E">
        <w:rPr>
          <w:rFonts w:ascii="Times New Roman" w:hAnsi="Times New Roman" w:cs="Times New Roman"/>
          <w:sz w:val="28"/>
          <w:szCs w:val="28"/>
          <w:lang w:val="vi-VN"/>
        </w:rPr>
        <w:t xml:space="preserve"> </w:t>
      </w:r>
      <w:r w:rsidR="005D7B98">
        <w:rPr>
          <w:rFonts w:ascii="Times New Roman" w:hAnsi="Times New Roman" w:cs="Times New Roman"/>
          <w:sz w:val="28"/>
          <w:szCs w:val="28"/>
        </w:rPr>
        <w:t>h</w:t>
      </w:r>
      <w:r w:rsidRPr="00C7631E">
        <w:rPr>
          <w:rFonts w:ascii="Times New Roman" w:hAnsi="Times New Roman" w:cs="Times New Roman"/>
          <w:sz w:val="28"/>
          <w:szCs w:val="28"/>
          <w:lang w:val="vi-VN"/>
        </w:rPr>
        <w:t>ướng dẫn Quỹ hoàn trả vốn điều lệ</w:t>
      </w:r>
      <w:r w:rsidR="00C5563B">
        <w:rPr>
          <w:rFonts w:ascii="Times New Roman" w:hAnsi="Times New Roman" w:cs="Times New Roman"/>
          <w:sz w:val="28"/>
          <w:szCs w:val="28"/>
        </w:rPr>
        <w:t xml:space="preserve"> và t</w:t>
      </w:r>
      <w:r w:rsidRPr="00C7631E">
        <w:rPr>
          <w:rFonts w:ascii="Times New Roman" w:hAnsi="Times New Roman" w:cs="Times New Roman"/>
          <w:sz w:val="28"/>
          <w:szCs w:val="28"/>
          <w:lang w:val="vi-VN"/>
        </w:rPr>
        <w:t>hực hiện thanh tra, kiểm tra tài chính của Quỹ</w:t>
      </w:r>
      <w:r>
        <w:rPr>
          <w:rFonts w:ascii="Times New Roman" w:hAnsi="Times New Roman" w:cs="Times New Roman"/>
          <w:sz w:val="28"/>
          <w:szCs w:val="28"/>
        </w:rPr>
        <w:t>.</w:t>
      </w:r>
    </w:p>
    <w:p w:rsidR="006E250C" w:rsidRPr="00C7631E" w:rsidRDefault="006E250C" w:rsidP="00F26C87">
      <w:pPr>
        <w:pStyle w:val="ListParagraph"/>
        <w:numPr>
          <w:ilvl w:val="0"/>
          <w:numId w:val="11"/>
        </w:numPr>
        <w:tabs>
          <w:tab w:val="left" w:pos="1080"/>
        </w:tabs>
        <w:spacing w:before="120" w:line="264" w:lineRule="auto"/>
        <w:ind w:hanging="360"/>
        <w:jc w:val="both"/>
        <w:rPr>
          <w:rFonts w:ascii="Times New Roman" w:hAnsi="Times New Roman" w:cs="Times New Roman"/>
          <w:b/>
          <w:sz w:val="28"/>
          <w:szCs w:val="28"/>
          <w:lang w:val="vi-VN"/>
        </w:rPr>
      </w:pPr>
      <w:r w:rsidRPr="00C7631E">
        <w:rPr>
          <w:rFonts w:ascii="Times New Roman" w:hAnsi="Times New Roman" w:cs="Times New Roman"/>
          <w:b/>
          <w:sz w:val="28"/>
          <w:szCs w:val="28"/>
          <w:lang w:val="vi-VN"/>
        </w:rPr>
        <w:t xml:space="preserve">Về tình hình thực hiện các nội dung của Quyết định </w:t>
      </w:r>
      <w:r>
        <w:rPr>
          <w:rFonts w:ascii="Times New Roman" w:hAnsi="Times New Roman" w:cs="Times New Roman"/>
          <w:b/>
          <w:sz w:val="28"/>
          <w:szCs w:val="28"/>
        </w:rPr>
        <w:t xml:space="preserve">số </w:t>
      </w:r>
      <w:r w:rsidRPr="00C7631E">
        <w:rPr>
          <w:rFonts w:ascii="Times New Roman" w:hAnsi="Times New Roman" w:cs="Times New Roman"/>
          <w:b/>
          <w:sz w:val="28"/>
          <w:szCs w:val="28"/>
          <w:lang w:val="vi-VN"/>
        </w:rPr>
        <w:t>11</w:t>
      </w:r>
    </w:p>
    <w:p w:rsidR="006E250C" w:rsidRPr="00C7631E" w:rsidRDefault="006E250C" w:rsidP="00F26C87">
      <w:pPr>
        <w:pStyle w:val="ListParagraph"/>
        <w:spacing w:before="120" w:line="264" w:lineRule="auto"/>
        <w:jc w:val="both"/>
        <w:rPr>
          <w:rFonts w:ascii="Times New Roman" w:hAnsi="Times New Roman" w:cs="Times New Roman"/>
          <w:b/>
          <w:sz w:val="28"/>
          <w:szCs w:val="28"/>
        </w:rPr>
      </w:pPr>
      <w:r w:rsidRPr="00C7631E">
        <w:rPr>
          <w:rFonts w:ascii="Times New Roman" w:hAnsi="Times New Roman" w:cs="Times New Roman"/>
          <w:b/>
          <w:sz w:val="28"/>
          <w:szCs w:val="28"/>
        </w:rPr>
        <w:t>1. Tình hình thực hiện của Bộ T</w:t>
      </w:r>
      <w:r>
        <w:rPr>
          <w:rFonts w:ascii="Times New Roman" w:hAnsi="Times New Roman" w:cs="Times New Roman"/>
          <w:b/>
          <w:sz w:val="28"/>
          <w:szCs w:val="28"/>
        </w:rPr>
        <w:t xml:space="preserve">hông tin và Truyền thông </w:t>
      </w:r>
    </w:p>
    <w:p w:rsidR="006E250C" w:rsidRDefault="006E250C" w:rsidP="00F26C87">
      <w:pPr>
        <w:spacing w:before="120" w:line="264"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1.1</w:t>
      </w:r>
      <w:r w:rsidRPr="00C7631E">
        <w:rPr>
          <w:rFonts w:ascii="Times New Roman" w:hAnsi="Times New Roman" w:cs="Times New Roman"/>
          <w:sz w:val="28"/>
          <w:szCs w:val="28"/>
          <w:lang w:val="vi-VN"/>
        </w:rPr>
        <w:t xml:space="preserve"> Phê duyệt kế hoạch thu và hỗ trợ tài chính của Quỹ</w:t>
      </w:r>
    </w:p>
    <w:p w:rsidR="006E250C" w:rsidRPr="00C7631E" w:rsidRDefault="006E250C" w:rsidP="00F26C87">
      <w:pPr>
        <w:spacing w:before="120" w:line="264" w:lineRule="auto"/>
        <w:ind w:firstLine="720"/>
        <w:jc w:val="both"/>
        <w:rPr>
          <w:rFonts w:ascii="Times New Roman" w:hAnsi="Times New Roman" w:cs="Times New Roman"/>
          <w:sz w:val="28"/>
          <w:szCs w:val="28"/>
          <w:lang w:val="vi-VN"/>
        </w:rPr>
      </w:pPr>
      <w:r w:rsidRPr="00C7631E">
        <w:rPr>
          <w:rFonts w:ascii="Times New Roman" w:hAnsi="Times New Roman" w:cs="Times New Roman"/>
          <w:sz w:val="28"/>
          <w:szCs w:val="28"/>
        </w:rPr>
        <w:t>Hàng</w:t>
      </w:r>
      <w:r w:rsidRPr="00C7631E">
        <w:rPr>
          <w:rFonts w:ascii="Times New Roman" w:hAnsi="Times New Roman" w:cs="Times New Roman"/>
          <w:sz w:val="28"/>
          <w:szCs w:val="28"/>
          <w:lang w:val="vi-VN"/>
        </w:rPr>
        <w:t xml:space="preserve"> năm, Bộ TTTT phê duyệt kế hoạch thu đóng góp tài chính năm của các doanh nghiệp viễn thông căn cứ vào báo cáo tổng hợp từ Quỹ. Việc xây dựng Kế hoạch hoạt động tổng thể và kế hoạch năm để hỗ trợ tài chính, Bộ TTTT đã thực hiện từ năm 2020, sau khi có kiến nghị của Kiểm toán nhà nước.</w:t>
      </w:r>
    </w:p>
    <w:p w:rsidR="00565C4C" w:rsidRDefault="006E250C" w:rsidP="00F26C87">
      <w:pPr>
        <w:pStyle w:val="ListParagraph"/>
        <w:numPr>
          <w:ilvl w:val="1"/>
          <w:numId w:val="9"/>
        </w:numPr>
        <w:spacing w:before="120" w:line="264" w:lineRule="auto"/>
        <w:jc w:val="both"/>
        <w:rPr>
          <w:rFonts w:ascii="Times New Roman" w:hAnsi="Times New Roman" w:cs="Times New Roman"/>
          <w:sz w:val="28"/>
          <w:szCs w:val="28"/>
          <w:lang w:val="vi-VN"/>
        </w:rPr>
      </w:pPr>
      <w:r w:rsidRPr="00565C4C">
        <w:rPr>
          <w:rFonts w:ascii="Times New Roman" w:hAnsi="Times New Roman" w:cs="Times New Roman"/>
          <w:sz w:val="28"/>
          <w:szCs w:val="28"/>
          <w:lang w:val="vi-VN"/>
        </w:rPr>
        <w:lastRenderedPageBreak/>
        <w:t>Phê duyệt báo cáo quyết toán Quỹ</w:t>
      </w:r>
    </w:p>
    <w:p w:rsidR="006E250C" w:rsidRPr="00565C4C" w:rsidRDefault="006E250C" w:rsidP="00F26C87">
      <w:pPr>
        <w:spacing w:before="120" w:line="264" w:lineRule="auto"/>
        <w:ind w:firstLine="720"/>
        <w:jc w:val="both"/>
        <w:rPr>
          <w:rFonts w:ascii="Times New Roman" w:hAnsi="Times New Roman" w:cs="Times New Roman"/>
          <w:sz w:val="28"/>
          <w:szCs w:val="28"/>
          <w:lang w:val="vi-VN"/>
        </w:rPr>
      </w:pPr>
      <w:r w:rsidRPr="00565C4C">
        <w:rPr>
          <w:rFonts w:ascii="Times New Roman" w:hAnsi="Times New Roman" w:cs="Times New Roman"/>
          <w:sz w:val="28"/>
          <w:szCs w:val="28"/>
        </w:rPr>
        <w:t>H</w:t>
      </w:r>
      <w:r w:rsidRPr="00565C4C">
        <w:rPr>
          <w:rFonts w:ascii="Times New Roman" w:hAnsi="Times New Roman" w:cs="Times New Roman"/>
          <w:sz w:val="28"/>
          <w:szCs w:val="28"/>
          <w:lang w:val="vi-VN"/>
        </w:rPr>
        <w:t>àng năm</w:t>
      </w:r>
      <w:r w:rsidRPr="00565C4C">
        <w:rPr>
          <w:rFonts w:ascii="Times New Roman" w:hAnsi="Times New Roman" w:cs="Times New Roman"/>
          <w:sz w:val="28"/>
          <w:szCs w:val="28"/>
        </w:rPr>
        <w:t>,</w:t>
      </w:r>
      <w:r w:rsidRPr="00565C4C">
        <w:rPr>
          <w:rFonts w:ascii="Times New Roman" w:hAnsi="Times New Roman" w:cs="Times New Roman"/>
          <w:sz w:val="28"/>
          <w:szCs w:val="28"/>
          <w:lang w:val="vi-VN"/>
        </w:rPr>
        <w:t xml:space="preserve"> Bộ TTTT phê duyệt báo cáo quyết toán phần kinh phí hoạt động của Quỹ. Đối với phần kinh phí thực hiện Chương trình </w:t>
      </w:r>
      <w:r w:rsidR="009823DF" w:rsidRPr="00565C4C">
        <w:rPr>
          <w:rFonts w:ascii="Times New Roman" w:hAnsi="Times New Roman" w:cs="Times New Roman"/>
          <w:sz w:val="28"/>
          <w:szCs w:val="28"/>
        </w:rPr>
        <w:t xml:space="preserve">cung cấp dịch vụ </w:t>
      </w:r>
      <w:r w:rsidRPr="00565C4C">
        <w:rPr>
          <w:rFonts w:ascii="Times New Roman" w:hAnsi="Times New Roman" w:cs="Times New Roman"/>
          <w:sz w:val="28"/>
          <w:szCs w:val="28"/>
          <w:lang w:val="vi-VN"/>
        </w:rPr>
        <w:t>viễn thông công ích, Bộ TTTT phê duyệt quyết toán theo từng dự án hoàn thành.</w:t>
      </w:r>
    </w:p>
    <w:p w:rsidR="006E250C" w:rsidRPr="00C7631E" w:rsidRDefault="006E250C" w:rsidP="00F26C87">
      <w:pPr>
        <w:pStyle w:val="ListParagraph"/>
        <w:spacing w:before="120" w:line="264" w:lineRule="auto"/>
        <w:jc w:val="both"/>
        <w:rPr>
          <w:rFonts w:ascii="Times New Roman" w:hAnsi="Times New Roman" w:cs="Times New Roman"/>
          <w:b/>
          <w:sz w:val="28"/>
          <w:szCs w:val="28"/>
        </w:rPr>
      </w:pPr>
      <w:r w:rsidRPr="00C7631E">
        <w:rPr>
          <w:rFonts w:ascii="Times New Roman" w:hAnsi="Times New Roman" w:cs="Times New Roman"/>
          <w:b/>
          <w:sz w:val="28"/>
          <w:szCs w:val="28"/>
        </w:rPr>
        <w:t>2. Tình hình thực hiện của Quỹ Dịch vụ viễn thông công ích Việt Nam</w:t>
      </w:r>
    </w:p>
    <w:p w:rsidR="006E250C" w:rsidRPr="00616055" w:rsidRDefault="006E250C" w:rsidP="00F26C87">
      <w:pPr>
        <w:pStyle w:val="ListParagraph"/>
        <w:numPr>
          <w:ilvl w:val="1"/>
          <w:numId w:val="11"/>
        </w:numPr>
        <w:spacing w:before="120" w:line="264" w:lineRule="auto"/>
        <w:jc w:val="both"/>
        <w:rPr>
          <w:rFonts w:ascii="Times New Roman" w:hAnsi="Times New Roman" w:cs="Times New Roman"/>
          <w:sz w:val="28"/>
          <w:szCs w:val="28"/>
          <w:lang w:val="vi-VN"/>
        </w:rPr>
      </w:pPr>
      <w:r w:rsidRPr="00616055">
        <w:rPr>
          <w:rFonts w:ascii="Times New Roman" w:hAnsi="Times New Roman" w:cs="Times New Roman"/>
          <w:sz w:val="28"/>
          <w:szCs w:val="28"/>
          <w:lang w:val="vi-VN"/>
        </w:rPr>
        <w:t>Về tổ chức bộ máy</w:t>
      </w:r>
    </w:p>
    <w:p w:rsidR="006E250C" w:rsidRPr="00C7631E" w:rsidRDefault="006E250C" w:rsidP="00F26C87">
      <w:pPr>
        <w:spacing w:before="120" w:line="264" w:lineRule="auto"/>
        <w:ind w:firstLine="720"/>
        <w:jc w:val="both"/>
        <w:rPr>
          <w:rFonts w:ascii="Times New Roman" w:hAnsi="Times New Roman" w:cs="Times New Roman"/>
          <w:sz w:val="28"/>
          <w:szCs w:val="28"/>
        </w:rPr>
      </w:pPr>
      <w:r w:rsidRPr="00C7631E">
        <w:rPr>
          <w:rFonts w:ascii="Times New Roman" w:hAnsi="Times New Roman" w:cs="Times New Roman"/>
          <w:sz w:val="28"/>
          <w:szCs w:val="28"/>
        </w:rPr>
        <w:t xml:space="preserve">Cho đến nay, Quỹ có Giám đốc; </w:t>
      </w:r>
      <w:r w:rsidR="001D1075">
        <w:rPr>
          <w:rFonts w:ascii="Times New Roman" w:hAnsi="Times New Roman" w:cs="Times New Roman"/>
          <w:sz w:val="28"/>
          <w:szCs w:val="28"/>
        </w:rPr>
        <w:t>01 (</w:t>
      </w:r>
      <w:r w:rsidRPr="00C7631E">
        <w:rPr>
          <w:rFonts w:ascii="Times New Roman" w:hAnsi="Times New Roman" w:cs="Times New Roman"/>
          <w:sz w:val="28"/>
          <w:szCs w:val="28"/>
        </w:rPr>
        <w:t>một</w:t>
      </w:r>
      <w:r w:rsidR="001D1075">
        <w:rPr>
          <w:rFonts w:ascii="Times New Roman" w:hAnsi="Times New Roman" w:cs="Times New Roman"/>
          <w:sz w:val="28"/>
          <w:szCs w:val="28"/>
        </w:rPr>
        <w:t>)</w:t>
      </w:r>
      <w:r w:rsidRPr="00C7631E">
        <w:rPr>
          <w:rFonts w:ascii="Times New Roman" w:hAnsi="Times New Roman" w:cs="Times New Roman"/>
          <w:sz w:val="28"/>
          <w:szCs w:val="28"/>
        </w:rPr>
        <w:t xml:space="preserve"> Phó Giám đốc, Kế toán trưởng và 04</w:t>
      </w:r>
      <w:r w:rsidR="005115E9">
        <w:rPr>
          <w:rFonts w:ascii="Times New Roman" w:hAnsi="Times New Roman" w:cs="Times New Roman"/>
          <w:sz w:val="28"/>
          <w:szCs w:val="28"/>
        </w:rPr>
        <w:t xml:space="preserve"> (bốn)</w:t>
      </w:r>
      <w:r w:rsidRPr="00C7631E">
        <w:rPr>
          <w:rFonts w:ascii="Times New Roman" w:hAnsi="Times New Roman" w:cs="Times New Roman"/>
          <w:sz w:val="28"/>
          <w:szCs w:val="28"/>
        </w:rPr>
        <w:t xml:space="preserve"> Ban chuyên môn nghiệp vụ. Giám đốc Quỹ lãnh đạo, quản lý chung mọi hoạt động và công tác của Quỹ. Phó giám đốc giúp Giám đốc chỉ đạo, giải quyết một số lĩnh vực công tác của Quỹ theo sụ phân công của Giám đốc và chị trách nhiệm trước Giám đốc về nội dung công việc được phân công. </w:t>
      </w:r>
      <w:r w:rsidR="002E52F9">
        <w:rPr>
          <w:rFonts w:ascii="Times New Roman" w:hAnsi="Times New Roman" w:cs="Times New Roman"/>
          <w:sz w:val="28"/>
          <w:szCs w:val="28"/>
        </w:rPr>
        <w:t>Các B</w:t>
      </w:r>
      <w:r w:rsidRPr="00C7631E">
        <w:rPr>
          <w:rFonts w:ascii="Times New Roman" w:hAnsi="Times New Roman" w:cs="Times New Roman"/>
          <w:sz w:val="28"/>
          <w:szCs w:val="28"/>
        </w:rPr>
        <w:t>an chuyên môn nghiệp vụ gồm: Ban Tổ chức hành chính, Ban Kế hoạch nghiệp vụ, Ban Tài chính kế toán</w:t>
      </w:r>
      <w:r w:rsidR="00D71928">
        <w:rPr>
          <w:rFonts w:ascii="Times New Roman" w:hAnsi="Times New Roman" w:cs="Times New Roman"/>
          <w:sz w:val="28"/>
          <w:szCs w:val="28"/>
        </w:rPr>
        <w:t xml:space="preserve"> và</w:t>
      </w:r>
      <w:r w:rsidRPr="00C7631E">
        <w:rPr>
          <w:rFonts w:ascii="Times New Roman" w:hAnsi="Times New Roman" w:cs="Times New Roman"/>
          <w:sz w:val="28"/>
          <w:szCs w:val="28"/>
        </w:rPr>
        <w:t xml:space="preserve"> Ban Kiểm soát nội bộ.</w:t>
      </w:r>
    </w:p>
    <w:p w:rsidR="006E250C" w:rsidRPr="00C7631E" w:rsidRDefault="006E250C" w:rsidP="00F26C87">
      <w:pPr>
        <w:pStyle w:val="ListParagraph"/>
        <w:numPr>
          <w:ilvl w:val="1"/>
          <w:numId w:val="11"/>
        </w:numPr>
        <w:spacing w:before="120" w:line="264"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C7631E">
        <w:rPr>
          <w:rFonts w:ascii="Times New Roman" w:hAnsi="Times New Roman" w:cs="Times New Roman"/>
          <w:sz w:val="28"/>
          <w:szCs w:val="28"/>
          <w:lang w:val="vi-VN"/>
        </w:rPr>
        <w:t>Về thực hiện các chức năng, nhiệm vụ, quyền hạn</w:t>
      </w:r>
    </w:p>
    <w:p w:rsidR="00B60ED7" w:rsidRDefault="006E250C" w:rsidP="00F26C87">
      <w:pPr>
        <w:spacing w:before="120" w:line="264"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a)</w:t>
      </w:r>
      <w:r w:rsidRPr="00C7631E">
        <w:rPr>
          <w:rFonts w:ascii="Times New Roman" w:hAnsi="Times New Roman" w:cs="Times New Roman"/>
          <w:sz w:val="28"/>
          <w:szCs w:val="28"/>
          <w:lang w:val="vi-VN"/>
        </w:rPr>
        <w:t xml:space="preserve"> </w:t>
      </w:r>
      <w:r w:rsidRPr="00C7631E">
        <w:rPr>
          <w:rFonts w:ascii="Times New Roman" w:hAnsi="Times New Roman" w:cs="Times New Roman"/>
          <w:sz w:val="28"/>
          <w:szCs w:val="28"/>
        </w:rPr>
        <w:t>Thực hiện nhiệm vụ tiếp nhận đóng góp từ các doanh nghiệp viễn thông</w:t>
      </w:r>
      <w:r w:rsidRPr="00C7631E">
        <w:rPr>
          <w:rFonts w:ascii="Times New Roman" w:hAnsi="Times New Roman" w:cs="Times New Roman"/>
          <w:sz w:val="28"/>
          <w:szCs w:val="28"/>
          <w:lang w:val="vi-VN"/>
        </w:rPr>
        <w:t>:</w:t>
      </w:r>
      <w:r w:rsidRPr="00C7631E">
        <w:rPr>
          <w:rFonts w:ascii="Times New Roman" w:hAnsi="Times New Roman" w:cs="Times New Roman"/>
          <w:sz w:val="28"/>
          <w:szCs w:val="28"/>
        </w:rPr>
        <w:t xml:space="preserve"> </w:t>
      </w:r>
    </w:p>
    <w:p w:rsidR="006E250C" w:rsidRDefault="006E250C" w:rsidP="00F26C87">
      <w:pPr>
        <w:spacing w:before="120" w:line="264" w:lineRule="auto"/>
        <w:ind w:firstLine="720"/>
        <w:jc w:val="both"/>
        <w:rPr>
          <w:rFonts w:ascii="Times New Roman" w:hAnsi="Times New Roman" w:cs="Times New Roman"/>
          <w:sz w:val="28"/>
          <w:szCs w:val="28"/>
        </w:rPr>
      </w:pPr>
      <w:r w:rsidRPr="00C7631E">
        <w:rPr>
          <w:rFonts w:ascii="Times New Roman" w:hAnsi="Times New Roman" w:cs="Times New Roman"/>
          <w:sz w:val="28"/>
          <w:szCs w:val="28"/>
          <w:lang w:val="vi-VN"/>
        </w:rPr>
        <w:t>Quỹ đã thực hiện rà soát, tổng hợp, lập kế hoạch thu các khoản đóng góp của các doanh nghiệp viễn thông trình Bộ TTTT phê duyệt theo đúng quy định. Căn cứ vào Quyết định phê duyệt của Bộ TTTT, Quỹ thực hiện thông báo kế hoạch đóng góp tài chính năm cho doanh nghiệp viễn thông, thực hiện xác nhận số liệu quyêt toán thu, đôn đốc doanh nghiệp nộp các khoản đóng góp đảm bảo kịp thời, đầy đủ.</w:t>
      </w:r>
      <w:r w:rsidRPr="00C7631E">
        <w:rPr>
          <w:rFonts w:ascii="Times New Roman" w:hAnsi="Times New Roman" w:cs="Times New Roman"/>
          <w:sz w:val="28"/>
          <w:szCs w:val="28"/>
        </w:rPr>
        <w:t xml:space="preserve"> Quỹ đã ban hành các quy trình nội bộ để triển khai thực hiện công tác thu các khoản đóng góp từ doanh nghiệp, như: Quy trình xây dựng kế hoạch thu đóng góp tài chính vào Quỹ; Quy trình triển khai thực hiện công tác thu các khoản đóng góp của các </w:t>
      </w:r>
      <w:r w:rsidR="00F26C87">
        <w:rPr>
          <w:rFonts w:ascii="Times New Roman" w:hAnsi="Times New Roman" w:cs="Times New Roman"/>
          <w:sz w:val="28"/>
          <w:szCs w:val="28"/>
        </w:rPr>
        <w:t>doanh nghiệp viễn thông</w:t>
      </w:r>
      <w:r w:rsidRPr="00C7631E">
        <w:rPr>
          <w:rFonts w:ascii="Times New Roman" w:hAnsi="Times New Roman" w:cs="Times New Roman"/>
          <w:sz w:val="28"/>
          <w:szCs w:val="28"/>
        </w:rPr>
        <w:t xml:space="preserve"> tại Ban Tài chính kế toán; Quy trình theo dõi và quản lý công nợ. </w:t>
      </w:r>
    </w:p>
    <w:p w:rsidR="008D42F8" w:rsidRPr="00B439D7" w:rsidRDefault="008D42F8" w:rsidP="00F26C87">
      <w:pPr>
        <w:spacing w:before="120" w:line="264" w:lineRule="auto"/>
        <w:ind w:firstLine="720"/>
        <w:jc w:val="both"/>
        <w:rPr>
          <w:rFonts w:ascii="Times New Roman" w:eastAsia="Times New Roman" w:hAnsi="Times New Roman"/>
          <w:sz w:val="28"/>
          <w:szCs w:val="28"/>
          <w:lang w:val="vi-VN"/>
        </w:rPr>
      </w:pPr>
      <w:r w:rsidRPr="00B439D7">
        <w:rPr>
          <w:rFonts w:ascii="Times New Roman" w:eastAsia="Times New Roman" w:hAnsi="Times New Roman"/>
          <w:sz w:val="28"/>
          <w:szCs w:val="28"/>
          <w:lang w:val="vi-VN"/>
        </w:rPr>
        <w:t>Theo Quyết định số 11/2014/QĐ-TTg</w:t>
      </w:r>
      <w:r w:rsidRPr="00B439D7">
        <w:rPr>
          <w:rFonts w:ascii="Times New Roman" w:eastAsia="Times New Roman" w:hAnsi="Times New Roman"/>
          <w:sz w:val="28"/>
          <w:szCs w:val="28"/>
        </w:rPr>
        <w:t>,</w:t>
      </w:r>
      <w:r w:rsidRPr="00B439D7">
        <w:rPr>
          <w:rFonts w:ascii="Times New Roman" w:eastAsia="Times New Roman" w:hAnsi="Times New Roman"/>
          <w:sz w:val="28"/>
          <w:szCs w:val="28"/>
          <w:lang w:val="vi-VN"/>
        </w:rPr>
        <w:t xml:space="preserve"> Quỹ được thu đóng góp tài chính của các doanh nghiệp viễn thông không quá </w:t>
      </w:r>
      <w:r w:rsidRPr="00B439D7">
        <w:rPr>
          <w:rFonts w:ascii="Times New Roman" w:eastAsia="Times New Roman" w:hAnsi="Times New Roman"/>
          <w:sz w:val="28"/>
          <w:szCs w:val="28"/>
        </w:rPr>
        <w:t>5% doanh thu dịch vụ viễn thông</w:t>
      </w:r>
      <w:r w:rsidRPr="00B439D7">
        <w:rPr>
          <w:rFonts w:ascii="Times New Roman" w:eastAsia="Times New Roman" w:hAnsi="Times New Roman"/>
          <w:sz w:val="28"/>
          <w:szCs w:val="28"/>
          <w:lang w:val="vi-VN"/>
        </w:rPr>
        <w:t>. Mức thu cụ thể theo từng thời kỳ do Thủ tướng Chính phủ quyết định</w:t>
      </w:r>
      <w:r w:rsidRPr="00B439D7">
        <w:rPr>
          <w:rFonts w:ascii="Times New Roman" w:eastAsia="Times New Roman" w:hAnsi="Times New Roman"/>
          <w:sz w:val="28"/>
          <w:szCs w:val="28"/>
        </w:rPr>
        <w:t xml:space="preserve">. </w:t>
      </w:r>
      <w:r w:rsidRPr="00B439D7">
        <w:rPr>
          <w:rFonts w:ascii="Times New Roman" w:eastAsia="Times New Roman" w:hAnsi="Times New Roman"/>
          <w:sz w:val="28"/>
          <w:szCs w:val="28"/>
          <w:lang w:val="vi-VN"/>
        </w:rPr>
        <w:t>Trong giai đoạn 2016-2020, theo Chương trình cung cấp dịch vụ viễn thông công ích đến năm 2020 (</w:t>
      </w:r>
      <w:r w:rsidRPr="00B439D7">
        <w:rPr>
          <w:rFonts w:ascii="Times New Roman" w:eastAsia="Times New Roman" w:hAnsi="Times New Roman"/>
          <w:sz w:val="28"/>
          <w:szCs w:val="28"/>
        </w:rPr>
        <w:t>Quyết định số 1168/QĐ-TTg ngày 24/7/2015 của Thủ tướng Chính phủ</w:t>
      </w:r>
      <w:r w:rsidRPr="00B439D7">
        <w:rPr>
          <w:rFonts w:ascii="Times New Roman" w:eastAsia="Times New Roman" w:hAnsi="Times New Roman"/>
          <w:sz w:val="28"/>
          <w:szCs w:val="28"/>
          <w:lang w:val="vi-VN"/>
        </w:rPr>
        <w:t>), trong 03 năm đầu</w:t>
      </w:r>
      <w:r w:rsidRPr="00B439D7">
        <w:rPr>
          <w:rFonts w:ascii="Times New Roman" w:eastAsia="Times New Roman" w:hAnsi="Times New Roman"/>
          <w:sz w:val="28"/>
          <w:szCs w:val="28"/>
        </w:rPr>
        <w:t>,</w:t>
      </w:r>
      <w:r w:rsidRPr="00B439D7">
        <w:rPr>
          <w:rFonts w:ascii="Times New Roman" w:eastAsia="Times New Roman" w:hAnsi="Times New Roman"/>
          <w:sz w:val="28"/>
          <w:szCs w:val="28"/>
          <w:lang w:val="vi-VN"/>
        </w:rPr>
        <w:t xml:space="preserve"> Quỹ được thu đóng góp của các doanh nghiệp viễn thông là 1,5% doanh thu dịch vụ viễn thông đối với doanh nghiệp cung cấp dịch vụ viễn thông có hạ tầng mạng. </w:t>
      </w:r>
    </w:p>
    <w:p w:rsidR="008D42F8" w:rsidRPr="00C7631E" w:rsidRDefault="008D42F8" w:rsidP="00F26C87">
      <w:pPr>
        <w:spacing w:before="120" w:line="264" w:lineRule="auto"/>
        <w:ind w:firstLine="720"/>
        <w:jc w:val="both"/>
        <w:rPr>
          <w:rFonts w:ascii="Times New Roman" w:hAnsi="Times New Roman" w:cs="Times New Roman"/>
          <w:sz w:val="28"/>
          <w:szCs w:val="28"/>
        </w:rPr>
      </w:pPr>
      <w:r w:rsidRPr="00B439D7">
        <w:rPr>
          <w:rFonts w:ascii="Times New Roman" w:hAnsi="Times New Roman" w:cs="Times New Roman"/>
          <w:sz w:val="28"/>
          <w:szCs w:val="28"/>
        </w:rPr>
        <w:t xml:space="preserve">Căn cứ nhu cầu sử dụng vốn thực hiện chính sách về cung cấp dịch vụ viễn thông công ích, Bộ TTTT đã trình Thủ tướng Chính phủ giảm mức đóng góp của doanh nghiệp xuống 0,7% doanh thu, áp dụng từ tháng 7/2018 đến hết năm 2019 (theo Quyết định số 868/QĐ-TTg ngày 16/7/2018 của Thủ tướng Chính phủ); và năm 2020, trên cơ sở đề nghị của Bộ TTTT được Thủ tướng Chính phủ có ý kiến </w:t>
      </w:r>
      <w:r w:rsidRPr="00B439D7">
        <w:rPr>
          <w:rFonts w:ascii="Times New Roman" w:hAnsi="Times New Roman" w:cs="Times New Roman"/>
          <w:sz w:val="28"/>
          <w:szCs w:val="28"/>
        </w:rPr>
        <w:lastRenderedPageBreak/>
        <w:t>chấp thuận, Quỹ không thực hiện thu đóng góp của các doanh nghiệp viễn thông. Bình quân cho cả giai đoạn, từ năm 2016-2020 mức thu đóng góp của các doanh nghiệp chiếm 1,25% doanh thu của doanh nghiệp</w:t>
      </w:r>
      <w:r>
        <w:rPr>
          <w:rFonts w:ascii="Times New Roman" w:hAnsi="Times New Roman" w:cs="Times New Roman"/>
          <w:sz w:val="28"/>
          <w:szCs w:val="28"/>
        </w:rPr>
        <w:t>.</w:t>
      </w:r>
    </w:p>
    <w:p w:rsidR="006E250C" w:rsidRPr="00C7631E" w:rsidRDefault="006E250C" w:rsidP="00F26C87">
      <w:pPr>
        <w:spacing w:before="120" w:line="264"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b)</w:t>
      </w:r>
      <w:r w:rsidRPr="00C7631E">
        <w:rPr>
          <w:rFonts w:ascii="Times New Roman" w:hAnsi="Times New Roman" w:cs="Times New Roman"/>
          <w:sz w:val="28"/>
          <w:szCs w:val="28"/>
        </w:rPr>
        <w:t xml:space="preserve"> </w:t>
      </w:r>
      <w:r w:rsidRPr="00C7631E">
        <w:rPr>
          <w:rFonts w:ascii="Times New Roman" w:hAnsi="Times New Roman" w:cs="Times New Roman"/>
          <w:sz w:val="28"/>
          <w:szCs w:val="28"/>
          <w:lang w:val="vi-VN"/>
        </w:rPr>
        <w:t>Chi</w:t>
      </w:r>
      <w:r w:rsidRPr="00C7631E">
        <w:rPr>
          <w:rFonts w:ascii="Times New Roman" w:hAnsi="Times New Roman" w:cs="Times New Roman"/>
          <w:sz w:val="28"/>
          <w:szCs w:val="28"/>
        </w:rPr>
        <w:t xml:space="preserve"> hỗ trợ </w:t>
      </w:r>
    </w:p>
    <w:p w:rsidR="006E250C" w:rsidRDefault="006E250C" w:rsidP="00F26C87">
      <w:pPr>
        <w:spacing w:before="120" w:line="264" w:lineRule="auto"/>
        <w:ind w:firstLine="720"/>
        <w:jc w:val="both"/>
        <w:rPr>
          <w:rFonts w:ascii="Times New Roman" w:hAnsi="Times New Roman" w:cs="Times New Roman"/>
          <w:sz w:val="28"/>
          <w:szCs w:val="28"/>
          <w:lang w:val="vi-VN"/>
        </w:rPr>
      </w:pPr>
      <w:r w:rsidRPr="00C7631E">
        <w:rPr>
          <w:rFonts w:ascii="Times New Roman" w:hAnsi="Times New Roman" w:cs="Times New Roman"/>
          <w:sz w:val="28"/>
          <w:szCs w:val="28"/>
        </w:rPr>
        <w:t>Hàng</w:t>
      </w:r>
      <w:r w:rsidRPr="00C7631E">
        <w:rPr>
          <w:rFonts w:ascii="Times New Roman" w:hAnsi="Times New Roman" w:cs="Times New Roman"/>
          <w:sz w:val="28"/>
          <w:szCs w:val="28"/>
          <w:lang w:val="vi-VN"/>
        </w:rPr>
        <w:t xml:space="preserve"> năm, Quỹ lập và trình Bộ TTTT phê duyệt kế hoạch hỗ trợ tài chính sử dụng nguồn Quỹ dịch vụ viễn thông công ích. </w:t>
      </w:r>
      <w:r w:rsidRPr="00C7631E">
        <w:rPr>
          <w:rFonts w:ascii="Times New Roman" w:hAnsi="Times New Roman" w:cs="Times New Roman"/>
          <w:sz w:val="28"/>
          <w:szCs w:val="28"/>
        </w:rPr>
        <w:t>Quỹ</w:t>
      </w:r>
      <w:r w:rsidRPr="00C7631E">
        <w:rPr>
          <w:rFonts w:ascii="Times New Roman" w:hAnsi="Times New Roman" w:cs="Times New Roman"/>
          <w:sz w:val="28"/>
          <w:szCs w:val="28"/>
          <w:lang w:val="vi-VN"/>
        </w:rPr>
        <w:t xml:space="preserve"> đã thực hiện việc chi hỗ trợ kinh phí cho các dự án, hợp đồng đặt hàng để thực hiện theo nhiệm vụ đảm bảo đúng đối tượng thụ hưởng, đạt được mục tiêu đề ra. Quỹ đã xây dựng các quy trình nội bộ để thực hiện việc chi hỗ trợ này.</w:t>
      </w:r>
    </w:p>
    <w:p w:rsidR="008D42F8" w:rsidRPr="006D50D3" w:rsidRDefault="008D42F8" w:rsidP="00F26C87">
      <w:pPr>
        <w:pStyle w:val="ListParagraph"/>
        <w:spacing w:before="120" w:line="264" w:lineRule="auto"/>
        <w:ind w:left="0" w:firstLine="720"/>
        <w:jc w:val="both"/>
        <w:rPr>
          <w:rFonts w:ascii="Times New Roman" w:hAnsi="Times New Roman"/>
          <w:sz w:val="28"/>
          <w:szCs w:val="28"/>
        </w:rPr>
      </w:pPr>
      <w:r>
        <w:rPr>
          <w:rFonts w:ascii="Times New Roman" w:hAnsi="Times New Roman"/>
          <w:sz w:val="28"/>
          <w:szCs w:val="28"/>
        </w:rPr>
        <w:t xml:space="preserve">c) </w:t>
      </w:r>
      <w:r w:rsidRPr="006D50D3">
        <w:rPr>
          <w:rFonts w:ascii="Times New Roman" w:hAnsi="Times New Roman"/>
          <w:sz w:val="28"/>
          <w:szCs w:val="28"/>
        </w:rPr>
        <w:t>Hoạt động quản lý tài chính nội bộ của Quỹ</w:t>
      </w:r>
    </w:p>
    <w:p w:rsidR="008D42F8" w:rsidRPr="008D42F8" w:rsidRDefault="008D42F8" w:rsidP="00F26C87">
      <w:pPr>
        <w:pStyle w:val="ListParagraph"/>
        <w:tabs>
          <w:tab w:val="left" w:pos="0"/>
          <w:tab w:val="left" w:pos="720"/>
          <w:tab w:val="left" w:pos="1170"/>
          <w:tab w:val="left" w:pos="1350"/>
        </w:tabs>
        <w:spacing w:before="120" w:line="264" w:lineRule="auto"/>
        <w:ind w:left="0" w:firstLine="720"/>
        <w:jc w:val="both"/>
        <w:rPr>
          <w:rFonts w:ascii="Times New Roman" w:hAnsi="Times New Roman"/>
          <w:sz w:val="28"/>
          <w:szCs w:val="28"/>
        </w:rPr>
      </w:pPr>
      <w:r w:rsidRPr="006D50D3">
        <w:rPr>
          <w:rFonts w:ascii="Times New Roman" w:hAnsi="Times New Roman"/>
          <w:sz w:val="28"/>
          <w:szCs w:val="28"/>
        </w:rPr>
        <w:t>Chế độ tài chính của Quỹ</w:t>
      </w:r>
      <w:r w:rsidRPr="006D50D3">
        <w:rPr>
          <w:rFonts w:ascii="Times New Roman" w:hAnsi="Times New Roman"/>
          <w:sz w:val="28"/>
          <w:szCs w:val="28"/>
          <w:lang w:val="vi-VN"/>
        </w:rPr>
        <w:t xml:space="preserve"> được </w:t>
      </w:r>
      <w:r w:rsidRPr="006D50D3">
        <w:rPr>
          <w:rFonts w:ascii="Times New Roman" w:hAnsi="Times New Roman"/>
          <w:sz w:val="28"/>
          <w:szCs w:val="28"/>
        </w:rPr>
        <w:t>Bộ Tài chính ban hành Thông tư số 180/2016/TT-BTC ngày 02/11/2016, bao gồm cả lương, thưởng, phúc lợi, thực hiện theo cơ chế của đơn vị sự nghiệp công lập tự bảo đảm kinh phí hoạt động. Hàng năm, Quỹ lập dự toán thu - chi trình Bộ TTTT phê duyệt để làm căn cứ thực hiện trong năm và quyết toán cuố</w:t>
      </w:r>
      <w:r>
        <w:rPr>
          <w:rFonts w:ascii="Times New Roman" w:hAnsi="Times New Roman"/>
          <w:sz w:val="28"/>
          <w:szCs w:val="28"/>
        </w:rPr>
        <w:t>i năm.</w:t>
      </w:r>
    </w:p>
    <w:p w:rsidR="008B145D" w:rsidRDefault="008D42F8" w:rsidP="00F26C87">
      <w:pPr>
        <w:spacing w:before="120" w:line="264" w:lineRule="auto"/>
        <w:ind w:firstLine="720"/>
        <w:jc w:val="both"/>
        <w:rPr>
          <w:rFonts w:ascii="Times New Roman" w:hAnsi="Times New Roman" w:cs="Times New Roman"/>
          <w:sz w:val="28"/>
          <w:szCs w:val="28"/>
        </w:rPr>
      </w:pPr>
      <w:r>
        <w:rPr>
          <w:rFonts w:ascii="Times New Roman" w:hAnsi="Times New Roman" w:cs="Times New Roman"/>
          <w:sz w:val="28"/>
          <w:szCs w:val="28"/>
        </w:rPr>
        <w:t>d</w:t>
      </w:r>
      <w:r w:rsidR="006E250C">
        <w:rPr>
          <w:rFonts w:ascii="Times New Roman" w:hAnsi="Times New Roman" w:cs="Times New Roman"/>
          <w:sz w:val="28"/>
          <w:szCs w:val="28"/>
        </w:rPr>
        <w:t>)</w:t>
      </w:r>
      <w:r w:rsidR="006E250C" w:rsidRPr="00C7631E">
        <w:rPr>
          <w:rFonts w:ascii="Times New Roman" w:hAnsi="Times New Roman" w:cs="Times New Roman"/>
          <w:sz w:val="28"/>
          <w:szCs w:val="28"/>
        </w:rPr>
        <w:t xml:space="preserve"> Nhiệm vụ kiểm tra, giám sát tình hình sử dụng kinh phí của Quỹ</w:t>
      </w:r>
    </w:p>
    <w:p w:rsidR="006E250C" w:rsidRPr="00C7631E" w:rsidRDefault="006E250C" w:rsidP="00F26C87">
      <w:pPr>
        <w:spacing w:before="120" w:line="264" w:lineRule="auto"/>
        <w:ind w:firstLine="720"/>
        <w:jc w:val="both"/>
        <w:rPr>
          <w:rFonts w:ascii="Times New Roman" w:hAnsi="Times New Roman" w:cs="Times New Roman"/>
          <w:sz w:val="28"/>
          <w:szCs w:val="28"/>
          <w:lang w:val="vi-VN"/>
        </w:rPr>
      </w:pPr>
      <w:r w:rsidRPr="00C7631E">
        <w:rPr>
          <w:rFonts w:ascii="Times New Roman" w:hAnsi="Times New Roman" w:cs="Times New Roman"/>
          <w:sz w:val="28"/>
          <w:szCs w:val="28"/>
        </w:rPr>
        <w:t>Hàng</w:t>
      </w:r>
      <w:r w:rsidRPr="00C7631E">
        <w:rPr>
          <w:rFonts w:ascii="Times New Roman" w:hAnsi="Times New Roman" w:cs="Times New Roman"/>
          <w:sz w:val="28"/>
          <w:szCs w:val="28"/>
          <w:lang w:val="vi-VN"/>
        </w:rPr>
        <w:t xml:space="preserve"> năm, Quỹ tổ chức các đoàn kiểm tra giám sát trước, trong và sau khi thực hiện dự án, hợp đồng đặt hàng để đảm bảo nguồn tiền của Quỹ chi đúng và hiệu quả.</w:t>
      </w:r>
    </w:p>
    <w:p w:rsidR="00A60CDC" w:rsidRDefault="008D42F8" w:rsidP="00F26C87">
      <w:pPr>
        <w:spacing w:before="12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e</w:t>
      </w:r>
      <w:r w:rsidR="006E250C">
        <w:rPr>
          <w:rFonts w:ascii="Times New Roman" w:hAnsi="Times New Roman" w:cs="Times New Roman"/>
          <w:sz w:val="28"/>
          <w:szCs w:val="28"/>
          <w:lang w:val="vi-VN"/>
        </w:rPr>
        <w:t>)</w:t>
      </w:r>
      <w:r w:rsidR="006E250C" w:rsidRPr="00C7631E">
        <w:rPr>
          <w:rFonts w:ascii="Times New Roman" w:hAnsi="Times New Roman" w:cs="Times New Roman"/>
          <w:sz w:val="28"/>
          <w:szCs w:val="28"/>
          <w:lang w:val="vi-VN"/>
        </w:rPr>
        <w:t xml:space="preserve"> Kiến nghị cơ quan nhà nước có thẩm quyền</w:t>
      </w:r>
    </w:p>
    <w:p w:rsidR="006E250C" w:rsidRPr="00C7631E" w:rsidRDefault="006E250C" w:rsidP="00F26C87">
      <w:pPr>
        <w:spacing w:before="120" w:line="264" w:lineRule="auto"/>
        <w:ind w:firstLine="720"/>
        <w:jc w:val="both"/>
        <w:rPr>
          <w:rFonts w:ascii="Times New Roman" w:hAnsi="Times New Roman" w:cs="Times New Roman"/>
          <w:sz w:val="28"/>
          <w:szCs w:val="28"/>
        </w:rPr>
      </w:pPr>
      <w:r w:rsidRPr="00C7631E">
        <w:rPr>
          <w:rFonts w:ascii="Times New Roman" w:hAnsi="Times New Roman" w:cs="Times New Roman"/>
          <w:sz w:val="28"/>
          <w:szCs w:val="28"/>
        </w:rPr>
        <w:t>Đối với các doanh nghiệp có nợ đọng kéo dài, Quỹ đã chủ động báo cáo, kiến nghị lên Bộ TTTT.</w:t>
      </w:r>
    </w:p>
    <w:p w:rsidR="006E250C" w:rsidRDefault="006E250C" w:rsidP="00F26C87">
      <w:pPr>
        <w:spacing w:before="12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2.3 </w:t>
      </w:r>
      <w:r w:rsidRPr="00466716">
        <w:rPr>
          <w:rFonts w:ascii="Times New Roman" w:hAnsi="Times New Roman" w:cs="Times New Roman"/>
          <w:sz w:val="28"/>
          <w:szCs w:val="28"/>
          <w:lang w:val="vi-VN"/>
        </w:rPr>
        <w:t>Về thực hiện chế độ báo cáo</w:t>
      </w:r>
    </w:p>
    <w:p w:rsidR="006E250C" w:rsidRPr="00466716" w:rsidRDefault="006E250C" w:rsidP="00F26C87">
      <w:pPr>
        <w:spacing w:before="120" w:line="264" w:lineRule="auto"/>
        <w:ind w:firstLine="720"/>
        <w:jc w:val="both"/>
        <w:rPr>
          <w:rFonts w:ascii="Times New Roman" w:hAnsi="Times New Roman" w:cs="Times New Roman"/>
          <w:sz w:val="28"/>
          <w:szCs w:val="28"/>
          <w:lang w:val="vi-VN"/>
        </w:rPr>
      </w:pPr>
      <w:r w:rsidRPr="00466716">
        <w:rPr>
          <w:rFonts w:ascii="Times New Roman" w:hAnsi="Times New Roman" w:cs="Times New Roman"/>
          <w:sz w:val="28"/>
          <w:szCs w:val="28"/>
        </w:rPr>
        <w:t>Quỹ</w:t>
      </w:r>
      <w:r w:rsidRPr="00466716">
        <w:rPr>
          <w:rFonts w:ascii="Times New Roman" w:hAnsi="Times New Roman" w:cs="Times New Roman"/>
          <w:sz w:val="28"/>
          <w:szCs w:val="28"/>
          <w:lang w:val="vi-VN"/>
        </w:rPr>
        <w:t xml:space="preserve"> thực hiện đầy đủ các chế độ báo cáo như quy định của Quyết định </w:t>
      </w:r>
      <w:r>
        <w:rPr>
          <w:rFonts w:ascii="Times New Roman" w:hAnsi="Times New Roman" w:cs="Times New Roman"/>
          <w:sz w:val="28"/>
          <w:szCs w:val="28"/>
        </w:rPr>
        <w:t xml:space="preserve">số </w:t>
      </w:r>
      <w:r w:rsidRPr="00466716">
        <w:rPr>
          <w:rFonts w:ascii="Times New Roman" w:hAnsi="Times New Roman" w:cs="Times New Roman"/>
          <w:sz w:val="28"/>
          <w:szCs w:val="28"/>
          <w:lang w:val="vi-VN"/>
        </w:rPr>
        <w:t>11 và các quy định khác của pháp luật hiện hành</w:t>
      </w:r>
      <w:r w:rsidR="00DA12AA">
        <w:rPr>
          <w:rFonts w:ascii="Times New Roman" w:hAnsi="Times New Roman" w:cs="Times New Roman"/>
          <w:sz w:val="28"/>
          <w:szCs w:val="28"/>
        </w:rPr>
        <w:t xml:space="preserve">. Cụ thể, </w:t>
      </w:r>
      <w:r w:rsidRPr="00466716">
        <w:rPr>
          <w:rFonts w:ascii="Times New Roman" w:hAnsi="Times New Roman" w:cs="Times New Roman"/>
          <w:sz w:val="28"/>
          <w:szCs w:val="28"/>
          <w:lang w:val="vi-VN"/>
        </w:rPr>
        <w:t>Quỹ báo cáo về hoạt động nghiệp vụ của Quỹ với Bộ TTTT;</w:t>
      </w:r>
      <w:r w:rsidR="00DA12AA">
        <w:rPr>
          <w:rFonts w:ascii="Times New Roman" w:hAnsi="Times New Roman" w:cs="Times New Roman"/>
          <w:sz w:val="28"/>
          <w:szCs w:val="28"/>
        </w:rPr>
        <w:t xml:space="preserve"> </w:t>
      </w:r>
      <w:r w:rsidRPr="00466716">
        <w:rPr>
          <w:rFonts w:ascii="Times New Roman" w:hAnsi="Times New Roman" w:cs="Times New Roman"/>
          <w:sz w:val="28"/>
          <w:szCs w:val="28"/>
          <w:lang w:val="vi-VN"/>
        </w:rPr>
        <w:t>báo cáo với các cơ quan kiểm toán, thanh tra, thuế.</w:t>
      </w:r>
    </w:p>
    <w:p w:rsidR="006E250C" w:rsidRPr="00C7631E" w:rsidRDefault="006E250C" w:rsidP="00F26C87">
      <w:pPr>
        <w:pStyle w:val="ListParagraph"/>
        <w:spacing w:before="120" w:line="264" w:lineRule="auto"/>
        <w:jc w:val="both"/>
        <w:rPr>
          <w:rFonts w:ascii="Times New Roman" w:hAnsi="Times New Roman" w:cs="Times New Roman"/>
          <w:b/>
          <w:sz w:val="28"/>
          <w:szCs w:val="28"/>
        </w:rPr>
      </w:pPr>
      <w:r w:rsidRPr="00C7631E">
        <w:rPr>
          <w:rFonts w:ascii="Times New Roman" w:hAnsi="Times New Roman" w:cs="Times New Roman"/>
          <w:b/>
          <w:sz w:val="28"/>
          <w:szCs w:val="28"/>
        </w:rPr>
        <w:t>3. Các doanh nghiệp viễn thông</w:t>
      </w:r>
    </w:p>
    <w:p w:rsidR="006E250C" w:rsidRPr="00C7631E" w:rsidRDefault="006E250C" w:rsidP="00F26C87">
      <w:pPr>
        <w:spacing w:before="120" w:line="264" w:lineRule="auto"/>
        <w:ind w:firstLine="720"/>
        <w:jc w:val="both"/>
        <w:rPr>
          <w:rFonts w:ascii="Times New Roman" w:hAnsi="Times New Roman" w:cs="Times New Roman"/>
          <w:sz w:val="28"/>
          <w:szCs w:val="28"/>
          <w:lang w:val="vi-VN"/>
        </w:rPr>
      </w:pPr>
      <w:r w:rsidRPr="00C7631E">
        <w:rPr>
          <w:rFonts w:ascii="Times New Roman" w:hAnsi="Times New Roman" w:cs="Times New Roman"/>
          <w:sz w:val="28"/>
          <w:szCs w:val="28"/>
          <w:lang w:val="vi-VN"/>
        </w:rPr>
        <w:t>Các doanh nghiệp viễn thông gửi kế hoạch đóng góp hàng năm về Quỹ; thực hiện nộp các khoản đóng góp tài chính cho Quỹ theo đúng xác nhận đóng góp tài chính giữa Quỹ và các doanh nghiệp. Đối với các doanh nghiệp sử dụng kinh phí được Quỹ hỗ trợ cũng thực hiện chế độ báo cáo theo quy định, đảm bảo hỗ trợ đúng mục đích, hiệu quả.</w:t>
      </w:r>
    </w:p>
    <w:p w:rsidR="006E250C" w:rsidRPr="00C7631E" w:rsidRDefault="006E250C" w:rsidP="00F26C87">
      <w:pPr>
        <w:pStyle w:val="ListParagraph"/>
        <w:spacing w:before="120" w:line="264" w:lineRule="auto"/>
        <w:jc w:val="both"/>
        <w:rPr>
          <w:rFonts w:ascii="Times New Roman" w:hAnsi="Times New Roman" w:cs="Times New Roman"/>
          <w:b/>
          <w:sz w:val="28"/>
          <w:szCs w:val="28"/>
        </w:rPr>
      </w:pPr>
      <w:r w:rsidRPr="00C7631E">
        <w:rPr>
          <w:rFonts w:ascii="Times New Roman" w:hAnsi="Times New Roman" w:cs="Times New Roman"/>
          <w:b/>
          <w:sz w:val="28"/>
          <w:szCs w:val="28"/>
        </w:rPr>
        <w:t xml:space="preserve">4. Sự phối hợp của các Bộ, ngành, địa phương </w:t>
      </w:r>
    </w:p>
    <w:p w:rsidR="006E250C" w:rsidRPr="00C7631E" w:rsidRDefault="006E250C" w:rsidP="00F26C87">
      <w:pPr>
        <w:spacing w:before="120" w:line="264" w:lineRule="auto"/>
        <w:ind w:firstLine="720"/>
        <w:jc w:val="both"/>
        <w:rPr>
          <w:rFonts w:ascii="Times New Roman" w:hAnsi="Times New Roman" w:cs="Times New Roman"/>
          <w:sz w:val="28"/>
          <w:szCs w:val="28"/>
          <w:lang w:val="vi-VN"/>
        </w:rPr>
      </w:pPr>
      <w:r w:rsidRPr="00C7631E">
        <w:rPr>
          <w:rFonts w:ascii="Times New Roman" w:hAnsi="Times New Roman" w:cs="Times New Roman"/>
          <w:sz w:val="28"/>
          <w:szCs w:val="28"/>
          <w:lang w:val="en-GB"/>
        </w:rPr>
        <w:t>Trong quá trình thực hiện Chương trình</w:t>
      </w:r>
      <w:r w:rsidR="00B40126">
        <w:rPr>
          <w:rFonts w:ascii="Times New Roman" w:hAnsi="Times New Roman" w:cs="Times New Roman"/>
          <w:sz w:val="28"/>
          <w:szCs w:val="28"/>
          <w:lang w:val="en-GB"/>
        </w:rPr>
        <w:t xml:space="preserve"> cung cấp dịch vụ</w:t>
      </w:r>
      <w:r w:rsidRPr="00C7631E">
        <w:rPr>
          <w:rFonts w:ascii="Times New Roman" w:hAnsi="Times New Roman" w:cs="Times New Roman"/>
          <w:sz w:val="28"/>
          <w:szCs w:val="28"/>
          <w:lang w:val="en-GB"/>
        </w:rPr>
        <w:t xml:space="preserve"> viễn thông công ích, Thủ tướng Chính phủ, Bộ Tài chính và Bộ TTTT đã ban hành một số văn bản </w:t>
      </w:r>
      <w:r w:rsidRPr="00C7631E">
        <w:rPr>
          <w:rFonts w:ascii="Times New Roman" w:hAnsi="Times New Roman" w:cs="Times New Roman"/>
          <w:sz w:val="28"/>
          <w:szCs w:val="28"/>
          <w:lang w:val="en-GB"/>
        </w:rPr>
        <w:lastRenderedPageBreak/>
        <w:t>chỉ đạo, điều hành về chuyên môn, nghiệp vụ quản lý, trong đó có một số văn bản liên quan trực tiếp đến việc điều hành và quản lý tài chính của Chương trình</w:t>
      </w:r>
      <w:r w:rsidRPr="00C7631E">
        <w:rPr>
          <w:rFonts w:ascii="Times New Roman" w:hAnsi="Times New Roman" w:cs="Times New Roman"/>
          <w:sz w:val="28"/>
          <w:szCs w:val="28"/>
          <w:lang w:val="vi-VN"/>
        </w:rPr>
        <w:t>.</w:t>
      </w:r>
    </w:p>
    <w:p w:rsidR="006E250C" w:rsidRPr="00C7631E" w:rsidRDefault="006E250C" w:rsidP="00F26C87">
      <w:pPr>
        <w:pStyle w:val="ListParagraph"/>
        <w:numPr>
          <w:ilvl w:val="0"/>
          <w:numId w:val="11"/>
        </w:numPr>
        <w:tabs>
          <w:tab w:val="left" w:pos="1080"/>
          <w:tab w:val="left" w:pos="1260"/>
        </w:tabs>
        <w:spacing w:before="120" w:line="264" w:lineRule="auto"/>
        <w:ind w:hanging="360"/>
        <w:jc w:val="both"/>
        <w:rPr>
          <w:rFonts w:ascii="Times New Roman" w:hAnsi="Times New Roman" w:cs="Times New Roman"/>
          <w:b/>
          <w:sz w:val="28"/>
          <w:szCs w:val="28"/>
          <w:lang w:val="vi-VN"/>
        </w:rPr>
      </w:pPr>
      <w:r w:rsidRPr="00C7631E">
        <w:rPr>
          <w:rFonts w:ascii="Times New Roman" w:hAnsi="Times New Roman" w:cs="Times New Roman"/>
          <w:b/>
          <w:sz w:val="28"/>
          <w:szCs w:val="28"/>
          <w:lang w:val="vi-VN"/>
        </w:rPr>
        <w:t>Đánh giá chung</w:t>
      </w:r>
    </w:p>
    <w:p w:rsidR="006E250C" w:rsidRPr="00C7631E" w:rsidRDefault="006E250C" w:rsidP="00F26C87">
      <w:pPr>
        <w:pStyle w:val="ListParagraph"/>
        <w:numPr>
          <w:ilvl w:val="0"/>
          <w:numId w:val="12"/>
        </w:numPr>
        <w:spacing w:before="120" w:line="264" w:lineRule="auto"/>
        <w:jc w:val="both"/>
        <w:rPr>
          <w:rFonts w:ascii="Times New Roman" w:hAnsi="Times New Roman" w:cs="Times New Roman"/>
          <w:b/>
          <w:sz w:val="28"/>
          <w:szCs w:val="28"/>
          <w:lang w:val="vi-VN"/>
        </w:rPr>
      </w:pPr>
      <w:r w:rsidRPr="00C7631E">
        <w:rPr>
          <w:rFonts w:ascii="Times New Roman" w:hAnsi="Times New Roman" w:cs="Times New Roman"/>
          <w:b/>
          <w:sz w:val="28"/>
          <w:szCs w:val="28"/>
          <w:lang w:val="vi-VN"/>
        </w:rPr>
        <w:t>Kết quả đạt được</w:t>
      </w:r>
    </w:p>
    <w:p w:rsidR="006E250C" w:rsidRPr="00410370" w:rsidRDefault="006E250C" w:rsidP="00F26C87">
      <w:pPr>
        <w:pStyle w:val="ListParagraph"/>
        <w:numPr>
          <w:ilvl w:val="1"/>
          <w:numId w:val="12"/>
        </w:numPr>
        <w:spacing w:before="120" w:line="264" w:lineRule="auto"/>
        <w:jc w:val="both"/>
        <w:rPr>
          <w:rFonts w:ascii="Times New Roman" w:hAnsi="Times New Roman" w:cs="Times New Roman"/>
          <w:sz w:val="28"/>
          <w:szCs w:val="28"/>
          <w:lang w:val="vi-VN"/>
        </w:rPr>
      </w:pPr>
      <w:r w:rsidRPr="00410370">
        <w:rPr>
          <w:rFonts w:ascii="Times New Roman" w:hAnsi="Times New Roman" w:cs="Times New Roman"/>
          <w:sz w:val="28"/>
          <w:szCs w:val="28"/>
          <w:lang w:val="vi-VN"/>
        </w:rPr>
        <w:t>Về nhiệm vụ thu của Quỹ</w:t>
      </w:r>
    </w:p>
    <w:p w:rsidR="006E250C" w:rsidRPr="00C7631E" w:rsidRDefault="006E250C" w:rsidP="00F26C87">
      <w:pPr>
        <w:widowControl w:val="0"/>
        <w:tabs>
          <w:tab w:val="left" w:pos="0"/>
          <w:tab w:val="left" w:pos="3442"/>
        </w:tabs>
        <w:spacing w:before="120" w:line="264" w:lineRule="auto"/>
        <w:ind w:firstLine="709"/>
        <w:jc w:val="both"/>
        <w:rPr>
          <w:rFonts w:ascii="Times New Roman" w:hAnsi="Times New Roman" w:cs="Times New Roman"/>
          <w:sz w:val="28"/>
          <w:szCs w:val="28"/>
        </w:rPr>
      </w:pPr>
      <w:r w:rsidRPr="00C7631E">
        <w:rPr>
          <w:rFonts w:ascii="Times New Roman" w:hAnsi="Times New Roman" w:cs="Times New Roman"/>
          <w:sz w:val="28"/>
          <w:szCs w:val="28"/>
        </w:rPr>
        <w:t>Trong quá trình thực hiện Quyết định</w:t>
      </w:r>
      <w:r>
        <w:rPr>
          <w:rFonts w:ascii="Times New Roman" w:hAnsi="Times New Roman" w:cs="Times New Roman"/>
          <w:sz w:val="28"/>
          <w:szCs w:val="28"/>
        </w:rPr>
        <w:t xml:space="preserve"> số</w:t>
      </w:r>
      <w:r w:rsidRPr="00C7631E">
        <w:rPr>
          <w:rFonts w:ascii="Times New Roman" w:hAnsi="Times New Roman" w:cs="Times New Roman"/>
          <w:sz w:val="28"/>
          <w:szCs w:val="28"/>
        </w:rPr>
        <w:t xml:space="preserve"> 11 và Chương trình</w:t>
      </w:r>
      <w:r w:rsidR="00BF0195">
        <w:rPr>
          <w:rFonts w:ascii="Times New Roman" w:hAnsi="Times New Roman" w:cs="Times New Roman"/>
          <w:sz w:val="28"/>
          <w:szCs w:val="28"/>
        </w:rPr>
        <w:t xml:space="preserve"> cung cấp dịch vụ</w:t>
      </w:r>
      <w:r w:rsidRPr="00C7631E">
        <w:rPr>
          <w:rFonts w:ascii="Times New Roman" w:hAnsi="Times New Roman" w:cs="Times New Roman"/>
          <w:sz w:val="28"/>
          <w:szCs w:val="28"/>
        </w:rPr>
        <w:t xml:space="preserve"> viễn thông công ích đến năm 2020, c</w:t>
      </w:r>
      <w:r w:rsidRPr="00C7631E">
        <w:rPr>
          <w:rFonts w:ascii="Times New Roman" w:hAnsi="Times New Roman" w:cs="Times New Roman"/>
          <w:sz w:val="28"/>
          <w:szCs w:val="28"/>
          <w:lang w:val="vi-VN"/>
        </w:rPr>
        <w:t>ông tác xây dựng kế hoạch</w:t>
      </w:r>
      <w:r w:rsidRPr="00C7631E">
        <w:rPr>
          <w:rFonts w:ascii="Times New Roman" w:hAnsi="Times New Roman" w:cs="Times New Roman"/>
          <w:sz w:val="28"/>
          <w:szCs w:val="28"/>
        </w:rPr>
        <w:t xml:space="preserve"> thu</w:t>
      </w:r>
      <w:r w:rsidRPr="00C7631E">
        <w:rPr>
          <w:rFonts w:ascii="Times New Roman" w:hAnsi="Times New Roman" w:cs="Times New Roman"/>
          <w:sz w:val="28"/>
          <w:szCs w:val="28"/>
          <w:lang w:val="vi-VN"/>
        </w:rPr>
        <w:t xml:space="preserve"> đóng góp tài chính hàng năm </w:t>
      </w:r>
      <w:r w:rsidRPr="00C7631E">
        <w:rPr>
          <w:rFonts w:ascii="Times New Roman" w:hAnsi="Times New Roman" w:cs="Times New Roman"/>
          <w:sz w:val="28"/>
          <w:szCs w:val="28"/>
        </w:rPr>
        <w:t xml:space="preserve">đã </w:t>
      </w:r>
      <w:r w:rsidRPr="00C7631E">
        <w:rPr>
          <w:rFonts w:ascii="Times New Roman" w:hAnsi="Times New Roman" w:cs="Times New Roman"/>
          <w:sz w:val="28"/>
          <w:szCs w:val="28"/>
          <w:lang w:val="vi-VN"/>
        </w:rPr>
        <w:t xml:space="preserve">được Bộ </w:t>
      </w:r>
      <w:r w:rsidRPr="00C7631E">
        <w:rPr>
          <w:rFonts w:ascii="Times New Roman" w:hAnsi="Times New Roman" w:cs="Times New Roman"/>
          <w:sz w:val="28"/>
          <w:szCs w:val="28"/>
        </w:rPr>
        <w:t>TTTT</w:t>
      </w:r>
      <w:r w:rsidRPr="00C7631E">
        <w:rPr>
          <w:rFonts w:ascii="Times New Roman" w:hAnsi="Times New Roman" w:cs="Times New Roman"/>
          <w:sz w:val="28"/>
          <w:szCs w:val="28"/>
          <w:lang w:val="vi-VN"/>
        </w:rPr>
        <w:t xml:space="preserve"> chú trọng, giao kế hoạch đóng góp sát với tình hình thực tế kinh doanh của </w:t>
      </w:r>
      <w:r w:rsidRPr="00C7631E">
        <w:rPr>
          <w:rFonts w:ascii="Times New Roman" w:hAnsi="Times New Roman" w:cs="Times New Roman"/>
          <w:sz w:val="28"/>
          <w:szCs w:val="28"/>
        </w:rPr>
        <w:t xml:space="preserve">các </w:t>
      </w:r>
      <w:r w:rsidRPr="00C7631E">
        <w:rPr>
          <w:rFonts w:ascii="Times New Roman" w:hAnsi="Times New Roman" w:cs="Times New Roman"/>
          <w:sz w:val="28"/>
          <w:szCs w:val="28"/>
          <w:lang w:val="vi-VN"/>
        </w:rPr>
        <w:t>doanh nghiệp</w:t>
      </w:r>
      <w:r w:rsidRPr="00C7631E">
        <w:rPr>
          <w:rFonts w:ascii="Times New Roman" w:hAnsi="Times New Roman" w:cs="Times New Roman"/>
          <w:sz w:val="28"/>
          <w:szCs w:val="28"/>
        </w:rPr>
        <w:t xml:space="preserve"> viễn thông</w:t>
      </w:r>
      <w:r w:rsidR="001B1129">
        <w:rPr>
          <w:rFonts w:ascii="Times New Roman" w:hAnsi="Times New Roman" w:cs="Times New Roman"/>
          <w:sz w:val="28"/>
          <w:szCs w:val="28"/>
        </w:rPr>
        <w:t>.</w:t>
      </w:r>
      <w:r w:rsidRPr="00C7631E">
        <w:rPr>
          <w:rFonts w:ascii="Times New Roman" w:hAnsi="Times New Roman" w:cs="Times New Roman"/>
          <w:sz w:val="28"/>
          <w:szCs w:val="28"/>
          <w:lang w:val="vi-VN"/>
        </w:rPr>
        <w:t xml:space="preserve"> Bộ </w:t>
      </w:r>
      <w:r w:rsidR="000D16F1" w:rsidRPr="00C7631E">
        <w:rPr>
          <w:rFonts w:ascii="Times New Roman" w:hAnsi="Times New Roman" w:cs="Times New Roman"/>
          <w:sz w:val="28"/>
          <w:szCs w:val="28"/>
        </w:rPr>
        <w:t>TTTT</w:t>
      </w:r>
      <w:r w:rsidR="000D16F1" w:rsidRPr="00C7631E">
        <w:rPr>
          <w:rFonts w:ascii="Times New Roman" w:hAnsi="Times New Roman" w:cs="Times New Roman"/>
          <w:sz w:val="28"/>
          <w:szCs w:val="28"/>
          <w:lang w:val="vi-VN"/>
        </w:rPr>
        <w:t xml:space="preserve"> </w:t>
      </w:r>
      <w:r w:rsidRPr="00C7631E">
        <w:rPr>
          <w:rFonts w:ascii="Times New Roman" w:hAnsi="Times New Roman" w:cs="Times New Roman"/>
          <w:sz w:val="28"/>
          <w:szCs w:val="28"/>
          <w:lang w:val="vi-VN"/>
        </w:rPr>
        <w:t xml:space="preserve">thường xuyên đôn đốc các doanh nghiệp thực hiện </w:t>
      </w:r>
      <w:r w:rsidRPr="00C7631E">
        <w:rPr>
          <w:rFonts w:ascii="Times New Roman" w:hAnsi="Times New Roman" w:cs="Times New Roman"/>
          <w:sz w:val="28"/>
          <w:szCs w:val="28"/>
        </w:rPr>
        <w:t xml:space="preserve">nghĩa vụ </w:t>
      </w:r>
      <w:r w:rsidRPr="00C7631E">
        <w:rPr>
          <w:rFonts w:ascii="Times New Roman" w:hAnsi="Times New Roman" w:cs="Times New Roman"/>
          <w:sz w:val="28"/>
          <w:szCs w:val="28"/>
          <w:lang w:val="vi-VN"/>
        </w:rPr>
        <w:t>đóng góp tài chính kịp thời, đầy đủ</w:t>
      </w:r>
      <w:r w:rsidR="00FB7DF0">
        <w:rPr>
          <w:rFonts w:ascii="Times New Roman" w:hAnsi="Times New Roman" w:cs="Times New Roman"/>
          <w:sz w:val="28"/>
          <w:szCs w:val="28"/>
        </w:rPr>
        <w:t>,</w:t>
      </w:r>
      <w:r w:rsidRPr="00C7631E">
        <w:rPr>
          <w:rFonts w:ascii="Times New Roman" w:hAnsi="Times New Roman" w:cs="Times New Roman"/>
          <w:sz w:val="28"/>
          <w:szCs w:val="28"/>
          <w:lang w:val="vi-VN"/>
        </w:rPr>
        <w:t xml:space="preserve"> đúng quy địn</w:t>
      </w:r>
      <w:r w:rsidRPr="00C7631E">
        <w:rPr>
          <w:rFonts w:ascii="Times New Roman" w:hAnsi="Times New Roman" w:cs="Times New Roman"/>
          <w:sz w:val="28"/>
          <w:szCs w:val="28"/>
        </w:rPr>
        <w:t>h</w:t>
      </w:r>
      <w:r w:rsidRPr="00C7631E">
        <w:rPr>
          <w:rFonts w:ascii="Times New Roman" w:hAnsi="Times New Roman" w:cs="Times New Roman"/>
          <w:sz w:val="28"/>
          <w:szCs w:val="28"/>
          <w:lang w:val="vi-VN"/>
        </w:rPr>
        <w:t>.</w:t>
      </w:r>
      <w:r w:rsidRPr="00C7631E">
        <w:rPr>
          <w:rFonts w:ascii="Times New Roman" w:hAnsi="Times New Roman" w:cs="Times New Roman"/>
          <w:sz w:val="28"/>
          <w:szCs w:val="28"/>
        </w:rPr>
        <w:t xml:space="preserve"> </w:t>
      </w:r>
    </w:p>
    <w:p w:rsidR="006E250C" w:rsidRPr="00C7631E" w:rsidRDefault="006E250C" w:rsidP="00F26C87">
      <w:pPr>
        <w:spacing w:before="120" w:line="264" w:lineRule="auto"/>
        <w:ind w:firstLine="709"/>
        <w:jc w:val="both"/>
        <w:rPr>
          <w:rFonts w:ascii="Times New Roman" w:hAnsi="Times New Roman" w:cs="Times New Roman"/>
          <w:sz w:val="28"/>
          <w:szCs w:val="28"/>
        </w:rPr>
      </w:pPr>
      <w:r w:rsidRPr="00C7631E">
        <w:rPr>
          <w:rFonts w:ascii="Times New Roman" w:hAnsi="Times New Roman" w:cs="Times New Roman"/>
          <w:sz w:val="28"/>
          <w:szCs w:val="28"/>
          <w:lang w:val="vi-VN"/>
        </w:rPr>
        <w:t>Bộ TTTT đã báo cáo</w:t>
      </w:r>
      <w:r w:rsidRPr="00C7631E">
        <w:rPr>
          <w:rFonts w:ascii="Times New Roman" w:hAnsi="Times New Roman" w:cs="Times New Roman"/>
          <w:sz w:val="28"/>
          <w:szCs w:val="28"/>
        </w:rPr>
        <w:t>, đề nghị</w:t>
      </w:r>
      <w:r w:rsidRPr="00C7631E">
        <w:rPr>
          <w:rFonts w:ascii="Times New Roman" w:hAnsi="Times New Roman" w:cs="Times New Roman"/>
          <w:sz w:val="28"/>
          <w:szCs w:val="28"/>
          <w:lang w:val="vi-VN"/>
        </w:rPr>
        <w:t xml:space="preserve"> </w:t>
      </w:r>
      <w:r w:rsidRPr="00C7631E">
        <w:rPr>
          <w:rFonts w:ascii="Times New Roman" w:hAnsi="Times New Roman" w:cs="Times New Roman"/>
          <w:sz w:val="28"/>
          <w:szCs w:val="28"/>
        </w:rPr>
        <w:t>điều chỉnh giảm mức thu</w:t>
      </w:r>
      <w:r w:rsidRPr="00C7631E">
        <w:rPr>
          <w:rFonts w:ascii="Times New Roman" w:hAnsi="Times New Roman" w:cs="Times New Roman"/>
          <w:sz w:val="28"/>
          <w:szCs w:val="28"/>
          <w:lang w:val="vi-VN"/>
        </w:rPr>
        <w:t xml:space="preserve"> </w:t>
      </w:r>
      <w:r w:rsidRPr="00C7631E">
        <w:rPr>
          <w:rFonts w:ascii="Times New Roman" w:hAnsi="Times New Roman" w:cs="Times New Roman"/>
          <w:sz w:val="28"/>
          <w:szCs w:val="28"/>
        </w:rPr>
        <w:t xml:space="preserve">đóng góp của các doanh nghiệp </w:t>
      </w:r>
      <w:r w:rsidRPr="00C7631E">
        <w:rPr>
          <w:rFonts w:ascii="Times New Roman" w:hAnsi="Times New Roman" w:cs="Times New Roman"/>
          <w:sz w:val="28"/>
          <w:szCs w:val="28"/>
          <w:lang w:val="vi-VN"/>
        </w:rPr>
        <w:t>để phù hợp với nhu cầu kinh phí thực hiện Chương trình.</w:t>
      </w:r>
      <w:r w:rsidRPr="00C7631E">
        <w:rPr>
          <w:rFonts w:ascii="Times New Roman" w:hAnsi="Times New Roman" w:cs="Times New Roman"/>
          <w:sz w:val="28"/>
          <w:szCs w:val="28"/>
        </w:rPr>
        <w:t xml:space="preserve"> </w:t>
      </w:r>
    </w:p>
    <w:p w:rsidR="006E250C" w:rsidRPr="00C7631E" w:rsidRDefault="006E250C" w:rsidP="00F26C87">
      <w:pPr>
        <w:spacing w:before="120" w:line="264" w:lineRule="auto"/>
        <w:ind w:firstLine="709"/>
        <w:jc w:val="both"/>
        <w:rPr>
          <w:rFonts w:ascii="Times New Roman" w:hAnsi="Times New Roman" w:cs="Times New Roman"/>
          <w:sz w:val="28"/>
          <w:szCs w:val="28"/>
        </w:rPr>
      </w:pPr>
      <w:r w:rsidRPr="00C7631E">
        <w:rPr>
          <w:rFonts w:ascii="Times New Roman" w:hAnsi="Times New Roman" w:cs="Times New Roman"/>
          <w:sz w:val="28"/>
          <w:szCs w:val="28"/>
          <w:lang w:val="vi-VN"/>
        </w:rPr>
        <w:t>Quỹ đã tích cực, chủ động thực hiện nhiệm vụ thu đóng góp cho Chương trình. Đánh giá đến hết Chương trình cung cấp dịch vụ viễn thông đến năm 2020</w:t>
      </w:r>
      <w:r w:rsidRPr="00C7631E">
        <w:rPr>
          <w:rFonts w:ascii="Times New Roman" w:hAnsi="Times New Roman" w:cs="Times New Roman"/>
          <w:sz w:val="28"/>
          <w:szCs w:val="28"/>
        </w:rPr>
        <w:t xml:space="preserve">, </w:t>
      </w:r>
      <w:r w:rsidRPr="00C7631E">
        <w:rPr>
          <w:rFonts w:ascii="Times New Roman" w:hAnsi="Times New Roman" w:cs="Times New Roman"/>
          <w:sz w:val="28"/>
          <w:szCs w:val="28"/>
          <w:lang w:val="vi-VN"/>
        </w:rPr>
        <w:t>58/58 doanh nghiệp</w:t>
      </w:r>
      <w:r w:rsidRPr="00C7631E">
        <w:rPr>
          <w:rFonts w:ascii="Times New Roman" w:hAnsi="Times New Roman" w:cs="Times New Roman"/>
          <w:sz w:val="28"/>
          <w:szCs w:val="28"/>
        </w:rPr>
        <w:t xml:space="preserve"> thuộc đối tượng đóng góp tài chính cho Quỹ đã</w:t>
      </w:r>
      <w:r w:rsidRPr="00C7631E">
        <w:rPr>
          <w:rFonts w:ascii="Times New Roman" w:hAnsi="Times New Roman" w:cs="Times New Roman"/>
          <w:sz w:val="28"/>
          <w:szCs w:val="28"/>
          <w:lang w:val="vi-VN"/>
        </w:rPr>
        <w:t xml:space="preserve"> hoàn thành việc xác nhận </w:t>
      </w:r>
      <w:r w:rsidRPr="00C7631E">
        <w:rPr>
          <w:rFonts w:ascii="Times New Roman" w:hAnsi="Times New Roman" w:cs="Times New Roman"/>
          <w:sz w:val="28"/>
          <w:szCs w:val="28"/>
        </w:rPr>
        <w:t>nhiệm vụ đóng góp tài chính với Quỹ Dịch vụ viễn thông công ích Việt Nam</w:t>
      </w:r>
      <w:r w:rsidRPr="00C7631E">
        <w:rPr>
          <w:rFonts w:ascii="Times New Roman" w:hAnsi="Times New Roman" w:cs="Times New Roman"/>
          <w:sz w:val="28"/>
          <w:szCs w:val="28"/>
          <w:lang w:val="vi-VN"/>
        </w:rPr>
        <w:t xml:space="preserve">. </w:t>
      </w:r>
      <w:r w:rsidRPr="00C7631E">
        <w:rPr>
          <w:rFonts w:ascii="Times New Roman" w:hAnsi="Times New Roman" w:cs="Times New Roman"/>
          <w:sz w:val="28"/>
          <w:szCs w:val="28"/>
        </w:rPr>
        <w:t>Tổng số tiền các doanh nghiệp phải đóng góp Quỹ là 8.207,8 tỷ đồng</w:t>
      </w:r>
      <w:r w:rsidR="00416F6C">
        <w:rPr>
          <w:rFonts w:ascii="Times New Roman" w:hAnsi="Times New Roman" w:cs="Times New Roman"/>
          <w:sz w:val="28"/>
          <w:szCs w:val="28"/>
        </w:rPr>
        <w:t>.</w:t>
      </w:r>
      <w:r w:rsidRPr="00C7631E">
        <w:rPr>
          <w:rFonts w:ascii="Times New Roman" w:hAnsi="Times New Roman" w:cs="Times New Roman"/>
          <w:sz w:val="28"/>
          <w:szCs w:val="28"/>
        </w:rPr>
        <w:t xml:space="preserve"> Quỹ đã thu được tổng số tiền là 8.182,3 tỷ đồng, đạt 99,7% so với dự toán; bằng 112% so với quy mô tài chính của Chương trình.</w:t>
      </w:r>
    </w:p>
    <w:p w:rsidR="006E250C" w:rsidRPr="00C7631E" w:rsidRDefault="006E250C" w:rsidP="00F26C87">
      <w:pPr>
        <w:spacing w:before="120" w:line="264" w:lineRule="auto"/>
        <w:ind w:firstLine="709"/>
        <w:jc w:val="both"/>
        <w:rPr>
          <w:rFonts w:ascii="Times New Roman" w:hAnsi="Times New Roman" w:cs="Times New Roman"/>
          <w:sz w:val="28"/>
          <w:szCs w:val="28"/>
        </w:rPr>
      </w:pPr>
      <w:r w:rsidRPr="00C7631E">
        <w:rPr>
          <w:rFonts w:ascii="Times New Roman" w:hAnsi="Times New Roman" w:cs="Times New Roman"/>
          <w:sz w:val="28"/>
          <w:szCs w:val="28"/>
        </w:rPr>
        <w:t>Đạt kết quả nêu trên, cho thấy công tác quản lý thu và việc chấp hành của các doanh nghiệp viễn thông trong thực hiện nghĩa vụ đóng góp tài chính cho Quỹ Dịch vụ viễn thông công ích Việt Nam về cơ bản là tốt.</w:t>
      </w:r>
    </w:p>
    <w:p w:rsidR="006E250C" w:rsidRPr="00C7631E" w:rsidRDefault="00D9301A" w:rsidP="00F26C87">
      <w:pPr>
        <w:pStyle w:val="ListParagraph"/>
        <w:numPr>
          <w:ilvl w:val="1"/>
          <w:numId w:val="12"/>
        </w:numPr>
        <w:spacing w:before="120" w:line="264"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6E250C" w:rsidRPr="00C7631E">
        <w:rPr>
          <w:rFonts w:ascii="Times New Roman" w:hAnsi="Times New Roman" w:cs="Times New Roman"/>
          <w:sz w:val="28"/>
          <w:szCs w:val="28"/>
          <w:lang w:val="vi-VN"/>
        </w:rPr>
        <w:t>Về các nhiệm vụ chi</w:t>
      </w:r>
    </w:p>
    <w:p w:rsidR="006E250C" w:rsidRPr="0027548D" w:rsidRDefault="006E250C" w:rsidP="00F26C87">
      <w:pPr>
        <w:pStyle w:val="ListParagraph"/>
        <w:numPr>
          <w:ilvl w:val="0"/>
          <w:numId w:val="13"/>
        </w:numPr>
        <w:spacing w:before="120" w:line="264" w:lineRule="auto"/>
        <w:jc w:val="both"/>
        <w:rPr>
          <w:rFonts w:ascii="Times New Roman" w:hAnsi="Times New Roman" w:cs="Times New Roman"/>
          <w:sz w:val="28"/>
          <w:szCs w:val="28"/>
        </w:rPr>
      </w:pPr>
      <w:r w:rsidRPr="0027548D">
        <w:rPr>
          <w:rFonts w:ascii="Times New Roman" w:hAnsi="Times New Roman" w:cs="Times New Roman"/>
          <w:sz w:val="28"/>
          <w:szCs w:val="28"/>
        </w:rPr>
        <w:t xml:space="preserve">Chi </w:t>
      </w:r>
      <w:r w:rsidR="00F953B2">
        <w:rPr>
          <w:rFonts w:ascii="Times New Roman" w:hAnsi="Times New Roman" w:cs="Times New Roman"/>
          <w:sz w:val="28"/>
          <w:szCs w:val="28"/>
        </w:rPr>
        <w:t xml:space="preserve">hỗ trợ thực hiện </w:t>
      </w:r>
      <w:r w:rsidRPr="0027548D">
        <w:rPr>
          <w:rFonts w:ascii="Times New Roman" w:hAnsi="Times New Roman" w:cs="Times New Roman"/>
          <w:sz w:val="28"/>
          <w:szCs w:val="28"/>
        </w:rPr>
        <w:t xml:space="preserve">Chương trình </w:t>
      </w:r>
      <w:r w:rsidR="00952580">
        <w:rPr>
          <w:rFonts w:ascii="Times New Roman" w:hAnsi="Times New Roman" w:cs="Times New Roman"/>
          <w:sz w:val="28"/>
          <w:szCs w:val="28"/>
        </w:rPr>
        <w:t xml:space="preserve">cung cấp dịch vụ </w:t>
      </w:r>
      <w:r w:rsidRPr="0027548D">
        <w:rPr>
          <w:rFonts w:ascii="Times New Roman" w:hAnsi="Times New Roman" w:cs="Times New Roman"/>
          <w:sz w:val="28"/>
          <w:szCs w:val="28"/>
        </w:rPr>
        <w:t>viễn thông công ích</w:t>
      </w:r>
    </w:p>
    <w:p w:rsidR="006E250C" w:rsidRPr="0027548D" w:rsidRDefault="006E250C" w:rsidP="00F26C87">
      <w:pPr>
        <w:spacing w:before="12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27548D">
        <w:rPr>
          <w:rFonts w:ascii="Times New Roman" w:hAnsi="Times New Roman" w:cs="Times New Roman"/>
          <w:sz w:val="28"/>
          <w:szCs w:val="28"/>
        </w:rPr>
        <w:t>Tổng kinh phí được phê duyệt của Chương trình là: 7.300 tỷ đồng. Đến năm 2020, theo kết quả thực hiện Chương trình đã nêu trên, kinh phí phải chi thực hiện Chương trình dự kiến theo kết quả nghiệm thu khối lượng thực hiện là 1.595 tỷ đồng, đạt: 21,8% so với quy mô kinh phí của Chương trình (trong đó chi hỗ trợ các doanh nghiệp viễn thông và người sử dụng dịch vụ viễn thông công ích là 1.397 tỷ đồ</w:t>
      </w:r>
      <w:r w:rsidR="000D102B">
        <w:rPr>
          <w:rFonts w:ascii="Times New Roman" w:hAnsi="Times New Roman" w:cs="Times New Roman"/>
          <w:sz w:val="28"/>
          <w:szCs w:val="28"/>
        </w:rPr>
        <w:t>ng);</w:t>
      </w:r>
    </w:p>
    <w:p w:rsidR="006E250C" w:rsidRDefault="006E250C" w:rsidP="00F26C87">
      <w:pPr>
        <w:spacing w:before="12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7631E">
        <w:rPr>
          <w:rFonts w:ascii="Times New Roman" w:hAnsi="Times New Roman" w:cs="Times New Roman"/>
          <w:sz w:val="28"/>
          <w:szCs w:val="28"/>
        </w:rPr>
        <w:t xml:space="preserve">Về công tác xây dựng dự toán chi thực hiện các nhiệm vụ của Chương trình: </w:t>
      </w:r>
    </w:p>
    <w:p w:rsidR="006E250C" w:rsidRPr="00C7631E" w:rsidRDefault="006E250C" w:rsidP="00F26C87">
      <w:pPr>
        <w:spacing w:before="120" w:line="264" w:lineRule="auto"/>
        <w:ind w:firstLine="720"/>
        <w:jc w:val="both"/>
        <w:rPr>
          <w:rFonts w:ascii="Times New Roman" w:hAnsi="Times New Roman" w:cs="Times New Roman"/>
          <w:sz w:val="28"/>
          <w:szCs w:val="28"/>
        </w:rPr>
      </w:pPr>
      <w:r w:rsidRPr="00C7631E">
        <w:rPr>
          <w:rFonts w:ascii="Times New Roman" w:hAnsi="Times New Roman" w:cs="Times New Roman"/>
          <w:sz w:val="28"/>
          <w:szCs w:val="28"/>
        </w:rPr>
        <w:t xml:space="preserve">Dự toán </w:t>
      </w:r>
      <w:r w:rsidR="00E3086D">
        <w:rPr>
          <w:rFonts w:ascii="Times New Roman" w:hAnsi="Times New Roman" w:cs="Times New Roman"/>
          <w:sz w:val="28"/>
          <w:szCs w:val="28"/>
        </w:rPr>
        <w:t xml:space="preserve">kinh phí </w:t>
      </w:r>
      <w:r w:rsidRPr="00C7631E">
        <w:rPr>
          <w:rFonts w:ascii="Times New Roman" w:hAnsi="Times New Roman" w:cs="Times New Roman"/>
          <w:sz w:val="28"/>
          <w:szCs w:val="28"/>
        </w:rPr>
        <w:t>thực hiện các nhiệm vụ của Chương trình được quản lý xây dựng, phê duyệt đối với từng nhiệm vụ, dự án đầu tư</w:t>
      </w:r>
      <w:r w:rsidR="001515BF">
        <w:rPr>
          <w:rFonts w:ascii="Times New Roman" w:hAnsi="Times New Roman" w:cs="Times New Roman"/>
          <w:sz w:val="28"/>
          <w:szCs w:val="28"/>
        </w:rPr>
        <w:t>. C</w:t>
      </w:r>
      <w:r w:rsidRPr="00C7631E">
        <w:rPr>
          <w:rFonts w:ascii="Times New Roman" w:hAnsi="Times New Roman" w:cs="Times New Roman"/>
          <w:sz w:val="28"/>
          <w:szCs w:val="28"/>
        </w:rPr>
        <w:t xml:space="preserve">ác nội dung chi </w:t>
      </w:r>
      <w:r w:rsidR="00120D52">
        <w:rPr>
          <w:rFonts w:ascii="Times New Roman" w:hAnsi="Times New Roman" w:cs="Times New Roman"/>
          <w:sz w:val="28"/>
          <w:szCs w:val="28"/>
        </w:rPr>
        <w:t xml:space="preserve">được xây dựng </w:t>
      </w:r>
      <w:r w:rsidR="00EC284A">
        <w:rPr>
          <w:rFonts w:ascii="Times New Roman" w:hAnsi="Times New Roman" w:cs="Times New Roman"/>
          <w:sz w:val="28"/>
          <w:szCs w:val="28"/>
        </w:rPr>
        <w:t>theo</w:t>
      </w:r>
      <w:r w:rsidRPr="00C7631E">
        <w:rPr>
          <w:rFonts w:ascii="Times New Roman" w:hAnsi="Times New Roman" w:cs="Times New Roman"/>
          <w:sz w:val="28"/>
          <w:szCs w:val="28"/>
        </w:rPr>
        <w:t xml:space="preserve"> quy định tại Thông tư số 08/2016/TT-BTTTT, Thông tư số 09/2016/TT-BTTTT và các </w:t>
      </w:r>
      <w:r w:rsidR="00EC284A">
        <w:rPr>
          <w:rFonts w:ascii="Times New Roman" w:hAnsi="Times New Roman" w:cs="Times New Roman"/>
          <w:sz w:val="28"/>
          <w:szCs w:val="28"/>
        </w:rPr>
        <w:t>t</w:t>
      </w:r>
      <w:r w:rsidRPr="00C7631E">
        <w:rPr>
          <w:rFonts w:ascii="Times New Roman" w:hAnsi="Times New Roman" w:cs="Times New Roman"/>
          <w:sz w:val="28"/>
          <w:szCs w:val="28"/>
        </w:rPr>
        <w:t>hông tư sửa đổi, bổ sung.</w:t>
      </w:r>
    </w:p>
    <w:p w:rsidR="006E250C" w:rsidRDefault="006E250C" w:rsidP="00F26C87">
      <w:pPr>
        <w:spacing w:before="120" w:line="264"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7631E">
        <w:rPr>
          <w:rFonts w:ascii="Times New Roman" w:hAnsi="Times New Roman" w:cs="Times New Roman"/>
          <w:sz w:val="28"/>
          <w:szCs w:val="28"/>
        </w:rPr>
        <w:t xml:space="preserve">Về công tác nghiệm thu, xác định khối lượng hoàn thành: </w:t>
      </w:r>
    </w:p>
    <w:p w:rsidR="006E250C" w:rsidRPr="00C7631E" w:rsidRDefault="006E250C" w:rsidP="00F26C87">
      <w:pPr>
        <w:spacing w:before="120" w:line="264" w:lineRule="auto"/>
        <w:ind w:firstLine="720"/>
        <w:jc w:val="both"/>
        <w:rPr>
          <w:rFonts w:ascii="Times New Roman" w:hAnsi="Times New Roman" w:cs="Times New Roman"/>
          <w:sz w:val="28"/>
          <w:szCs w:val="28"/>
        </w:rPr>
      </w:pPr>
      <w:r w:rsidRPr="00C7631E">
        <w:rPr>
          <w:rFonts w:ascii="Times New Roman" w:hAnsi="Times New Roman" w:cs="Times New Roman"/>
          <w:sz w:val="28"/>
          <w:szCs w:val="28"/>
        </w:rPr>
        <w:t xml:space="preserve">Đến hết năm 2020, </w:t>
      </w:r>
      <w:r w:rsidR="0086030D">
        <w:rPr>
          <w:rFonts w:ascii="Times New Roman" w:hAnsi="Times New Roman" w:cs="Times New Roman"/>
          <w:sz w:val="28"/>
          <w:szCs w:val="28"/>
        </w:rPr>
        <w:t xml:space="preserve">Quỹ </w:t>
      </w:r>
      <w:r w:rsidRPr="00C7631E">
        <w:rPr>
          <w:rFonts w:ascii="Times New Roman" w:hAnsi="Times New Roman" w:cs="Times New Roman"/>
          <w:sz w:val="28"/>
          <w:szCs w:val="28"/>
        </w:rPr>
        <w:t xml:space="preserve">đã hoàn thành nghiệm thu khối lượng thực hiện hỗ trợ doanh nghiệp cung cấp dịch vụ và người sử dụng đối với 06 doanh nghiệp viễn thông cung cấp dịch vụ viễn thông công ích. Đối với các dự án hỗ trợ đầu thu truyền hình số cho các hộ nghèo, hộ cận nghèo, </w:t>
      </w:r>
      <w:r w:rsidR="009475E0">
        <w:rPr>
          <w:rFonts w:ascii="Times New Roman" w:hAnsi="Times New Roman" w:cs="Times New Roman"/>
          <w:sz w:val="28"/>
          <w:szCs w:val="28"/>
        </w:rPr>
        <w:t xml:space="preserve">Quỹ </w:t>
      </w:r>
      <w:r w:rsidRPr="00C7631E">
        <w:rPr>
          <w:rFonts w:ascii="Times New Roman" w:hAnsi="Times New Roman" w:cs="Times New Roman"/>
          <w:sz w:val="28"/>
          <w:szCs w:val="28"/>
        </w:rPr>
        <w:t xml:space="preserve">đã hoàn thành </w:t>
      </w:r>
      <w:r w:rsidR="000D102B">
        <w:rPr>
          <w:rFonts w:ascii="Times New Roman" w:hAnsi="Times New Roman" w:cs="Times New Roman"/>
          <w:sz w:val="28"/>
          <w:szCs w:val="28"/>
        </w:rPr>
        <w:t>9</w:t>
      </w:r>
      <w:r w:rsidRPr="00C7631E">
        <w:rPr>
          <w:rFonts w:ascii="Times New Roman" w:hAnsi="Times New Roman" w:cs="Times New Roman"/>
          <w:sz w:val="28"/>
          <w:szCs w:val="28"/>
        </w:rPr>
        <w:t xml:space="preserve">/9 dự án, đang tiếp tục thực hiện các thủ tục </w:t>
      </w:r>
      <w:r w:rsidR="000D102B">
        <w:rPr>
          <w:rFonts w:ascii="Times New Roman" w:hAnsi="Times New Roman" w:cs="Times New Roman"/>
          <w:sz w:val="28"/>
          <w:szCs w:val="28"/>
        </w:rPr>
        <w:t>quyết toán</w:t>
      </w:r>
      <w:r w:rsidRPr="00C7631E">
        <w:rPr>
          <w:rFonts w:ascii="Times New Roman" w:hAnsi="Times New Roman" w:cs="Times New Roman"/>
          <w:sz w:val="28"/>
          <w:szCs w:val="28"/>
        </w:rPr>
        <w:t>. Có thể nói, công tác nghiệm thu, xác định giá trị khối lượng thực hiện Chương trình đến hết năm 2020, đế</w:t>
      </w:r>
      <w:r w:rsidR="00EE3A8E">
        <w:rPr>
          <w:rFonts w:ascii="Times New Roman" w:hAnsi="Times New Roman" w:cs="Times New Roman"/>
          <w:sz w:val="28"/>
          <w:szCs w:val="28"/>
        </w:rPr>
        <w:t>n</w:t>
      </w:r>
      <w:r w:rsidRPr="00C7631E">
        <w:rPr>
          <w:rFonts w:ascii="Times New Roman" w:hAnsi="Times New Roman" w:cs="Times New Roman"/>
          <w:sz w:val="28"/>
          <w:szCs w:val="28"/>
        </w:rPr>
        <w:t xml:space="preserve"> nay đã cơ bản hoàn thành. Tuy nhiên, tiến độ thực hiện còn chậm so với yêu cầu, nhất là đối công tác hỗ trợ đầu thu truyền hình số cho các hộ nghèo, hộ cận nghèo.</w:t>
      </w:r>
    </w:p>
    <w:p w:rsidR="006E250C" w:rsidRDefault="006E250C" w:rsidP="00F26C87">
      <w:pPr>
        <w:spacing w:before="120" w:line="264" w:lineRule="auto"/>
        <w:ind w:firstLine="720"/>
        <w:jc w:val="both"/>
        <w:rPr>
          <w:rFonts w:ascii="Times New Roman" w:hAnsi="Times New Roman" w:cs="Times New Roman"/>
          <w:sz w:val="28"/>
          <w:szCs w:val="28"/>
        </w:rPr>
      </w:pPr>
      <w:r w:rsidRPr="00C7631E">
        <w:rPr>
          <w:rFonts w:ascii="Times New Roman" w:hAnsi="Times New Roman" w:cs="Times New Roman"/>
          <w:sz w:val="28"/>
          <w:szCs w:val="28"/>
        </w:rPr>
        <w:t>Trên cơ sở giá trị khối lượng thực hiện các nhiệm vụ của Chương trình, Quỹ Dịch vụ viễn thông công ích Việt Nam đã giải ngân 1.092 tỷ đồng, đạt 68,5 % so với giá trị khối lượng nghiệm thu thực hiện các nhiệm vụ của Chương trình.</w:t>
      </w:r>
    </w:p>
    <w:p w:rsidR="006E250C" w:rsidRDefault="006E250C" w:rsidP="00F26C87">
      <w:pPr>
        <w:spacing w:before="12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7631E">
        <w:rPr>
          <w:rFonts w:ascii="Times New Roman" w:hAnsi="Times New Roman" w:cs="Times New Roman"/>
          <w:sz w:val="28"/>
          <w:szCs w:val="28"/>
        </w:rPr>
        <w:t xml:space="preserve">Về công tác quyết toán: </w:t>
      </w:r>
    </w:p>
    <w:p w:rsidR="006E250C" w:rsidRPr="00C7631E" w:rsidRDefault="006E250C" w:rsidP="00F26C87">
      <w:pPr>
        <w:spacing w:before="120" w:line="264" w:lineRule="auto"/>
        <w:ind w:firstLine="720"/>
        <w:jc w:val="both"/>
        <w:rPr>
          <w:rFonts w:ascii="Times New Roman" w:hAnsi="Times New Roman" w:cs="Times New Roman"/>
          <w:sz w:val="28"/>
          <w:szCs w:val="28"/>
        </w:rPr>
      </w:pPr>
      <w:r w:rsidRPr="00C7631E">
        <w:rPr>
          <w:rFonts w:ascii="Times New Roman" w:hAnsi="Times New Roman" w:cs="Times New Roman"/>
          <w:sz w:val="28"/>
          <w:szCs w:val="28"/>
        </w:rPr>
        <w:t>Hiện nay, Bộ TTTT đang triển khai công tác quyết toán thực hiện Chương trình đến hết năm 2020 để xác định số kinh phí đã hỗ trợ thực hiện Chương trình của Quỹ Dịch vụ viễn thông công ích Việt Nam.</w:t>
      </w:r>
    </w:p>
    <w:p w:rsidR="006E250C" w:rsidRPr="00C7631E" w:rsidRDefault="006E250C" w:rsidP="00F26C87">
      <w:pPr>
        <w:spacing w:before="120" w:line="264" w:lineRule="auto"/>
        <w:ind w:firstLine="709"/>
        <w:jc w:val="both"/>
        <w:rPr>
          <w:rFonts w:ascii="Times New Roman" w:hAnsi="Times New Roman" w:cs="Times New Roman"/>
          <w:sz w:val="28"/>
          <w:szCs w:val="28"/>
          <w:lang w:eastAsia="x-none"/>
        </w:rPr>
      </w:pPr>
      <w:r w:rsidRPr="00C7631E">
        <w:rPr>
          <w:rFonts w:ascii="Times New Roman" w:hAnsi="Times New Roman" w:cs="Times New Roman"/>
          <w:sz w:val="28"/>
          <w:szCs w:val="28"/>
          <w:lang w:eastAsia="x-none"/>
        </w:rPr>
        <w:t>Chương trình đã hoàn thành mục tiêu, nhiệm vụ đề ra; đóng góp tích cực cho việc thực hiện Đề án số hóa truyền dẫn, phát sóng truyền hình đến năm 2020 thành công, giải phóng băng tần cho mục đích phát triển viễn thông trong thời gian tới</w:t>
      </w:r>
      <w:r>
        <w:rPr>
          <w:rFonts w:ascii="Times New Roman" w:hAnsi="Times New Roman" w:cs="Times New Roman"/>
          <w:sz w:val="28"/>
          <w:szCs w:val="28"/>
          <w:lang w:eastAsia="x-none"/>
        </w:rPr>
        <w:t xml:space="preserve">; </w:t>
      </w:r>
      <w:r w:rsidRPr="00C7631E">
        <w:rPr>
          <w:rFonts w:ascii="Times New Roman" w:hAnsi="Times New Roman" w:cs="Times New Roman"/>
          <w:sz w:val="28"/>
          <w:szCs w:val="28"/>
          <w:lang w:eastAsia="x-none"/>
        </w:rPr>
        <w:t>hỗ trợ phát triển các điểm truy nhập dịch vụ internet băng rộng công cộng đã góp phần vào việc phổ cập dịch vụ mới cho nhân dân ở vùng có điều kiện kinh tế - xã hội khó khăn, tạo điều kiện, làm tiền đề cho việc tiếp cận, sử dụng các dịch vụ trực tiếp công, thương mại điện tử của nhân dân trong thời gian tới ở các điểm này;</w:t>
      </w:r>
      <w:r>
        <w:rPr>
          <w:rFonts w:ascii="Times New Roman" w:hAnsi="Times New Roman" w:cs="Times New Roman"/>
          <w:sz w:val="28"/>
          <w:szCs w:val="28"/>
          <w:lang w:eastAsia="x-none"/>
        </w:rPr>
        <w:t xml:space="preserve"> </w:t>
      </w:r>
      <w:r w:rsidRPr="00C7631E">
        <w:rPr>
          <w:rFonts w:ascii="Times New Roman" w:hAnsi="Times New Roman" w:cs="Times New Roman"/>
          <w:sz w:val="28"/>
          <w:szCs w:val="28"/>
          <w:lang w:eastAsia="x-none"/>
        </w:rPr>
        <w:t>hỗ trợ sử dụng dịch vụ Internet băng rộng cho gần 18 nghìn trường học, bệnh viện, góp phần tăng cường phổ cập dịch vụ internet học sinh ở các cơ sở giáo dục</w:t>
      </w:r>
      <w:r>
        <w:rPr>
          <w:rFonts w:ascii="Times New Roman" w:hAnsi="Times New Roman" w:cs="Times New Roman"/>
          <w:sz w:val="28"/>
          <w:szCs w:val="28"/>
          <w:lang w:eastAsia="x-none"/>
        </w:rPr>
        <w:t xml:space="preserve">; </w:t>
      </w:r>
      <w:r w:rsidRPr="00C7631E">
        <w:rPr>
          <w:rFonts w:ascii="Times New Roman" w:hAnsi="Times New Roman" w:cs="Times New Roman"/>
          <w:sz w:val="28"/>
          <w:szCs w:val="28"/>
          <w:lang w:eastAsia="x-none"/>
        </w:rPr>
        <w:t>hỗ trợ ngư dân sử dụng dịch vụ thông tin, liên lạc, tìm kiếm cứu nạn trên biển đã hỗ trợ phát triển kinh tế, bám biển cho ngư dân, qua đó góp phần giữ gìn chủ quyền biển đảo, đảm bảo an ninh, quố</w:t>
      </w:r>
      <w:r>
        <w:rPr>
          <w:rFonts w:ascii="Times New Roman" w:hAnsi="Times New Roman" w:cs="Times New Roman"/>
          <w:sz w:val="28"/>
          <w:szCs w:val="28"/>
          <w:lang w:eastAsia="x-none"/>
        </w:rPr>
        <w:t>c phòng.</w:t>
      </w:r>
    </w:p>
    <w:p w:rsidR="006E250C" w:rsidRPr="00475B01" w:rsidRDefault="006E250C" w:rsidP="00F26C87">
      <w:pPr>
        <w:spacing w:before="12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b</w:t>
      </w:r>
      <w:r w:rsidRPr="00475B01">
        <w:rPr>
          <w:rFonts w:ascii="Times New Roman" w:hAnsi="Times New Roman" w:cs="Times New Roman"/>
          <w:sz w:val="28"/>
          <w:szCs w:val="28"/>
        </w:rPr>
        <w:t xml:space="preserve">) Chi cho hoạt động quản lý Chương trình </w:t>
      </w:r>
      <w:r w:rsidR="001A118F">
        <w:rPr>
          <w:rFonts w:ascii="Times New Roman" w:hAnsi="Times New Roman" w:cs="Times New Roman"/>
          <w:sz w:val="28"/>
          <w:szCs w:val="28"/>
        </w:rPr>
        <w:t>và hoạt động quản lý Quỹ</w:t>
      </w:r>
      <w:r w:rsidRPr="00475B01">
        <w:rPr>
          <w:rFonts w:ascii="Times New Roman" w:hAnsi="Times New Roman" w:cs="Times New Roman"/>
          <w:sz w:val="28"/>
          <w:szCs w:val="28"/>
          <w:lang w:val="vi-VN"/>
        </w:rPr>
        <w:t>:</w:t>
      </w:r>
    </w:p>
    <w:p w:rsidR="006E250C" w:rsidRPr="00C7631E" w:rsidRDefault="006E250C" w:rsidP="00F26C87">
      <w:pPr>
        <w:spacing w:before="120" w:line="264" w:lineRule="auto"/>
        <w:ind w:firstLine="720"/>
        <w:jc w:val="both"/>
        <w:rPr>
          <w:rFonts w:ascii="Times New Roman" w:hAnsi="Times New Roman" w:cs="Times New Roman"/>
          <w:sz w:val="28"/>
          <w:szCs w:val="28"/>
        </w:rPr>
      </w:pPr>
      <w:r w:rsidRPr="00C7631E">
        <w:rPr>
          <w:rFonts w:ascii="Times New Roman" w:hAnsi="Times New Roman" w:cs="Times New Roman"/>
          <w:sz w:val="28"/>
          <w:szCs w:val="28"/>
        </w:rPr>
        <w:t xml:space="preserve">Số liệu tổng thể về số chi </w:t>
      </w:r>
      <w:r w:rsidR="001F1B83" w:rsidRPr="00475B01">
        <w:rPr>
          <w:rFonts w:ascii="Times New Roman" w:hAnsi="Times New Roman" w:cs="Times New Roman"/>
          <w:sz w:val="28"/>
          <w:szCs w:val="28"/>
        </w:rPr>
        <w:t xml:space="preserve">hoạt động quản lý Chương trình cung cấp dịch vụ viễn thông công ích đến năm </w:t>
      </w:r>
      <w:r w:rsidR="001F1B83" w:rsidRPr="00475B01">
        <w:rPr>
          <w:rFonts w:ascii="Times New Roman" w:hAnsi="Times New Roman" w:cs="Times New Roman"/>
          <w:sz w:val="28"/>
          <w:szCs w:val="28"/>
          <w:lang w:val="vi-VN"/>
        </w:rPr>
        <w:t>2020</w:t>
      </w:r>
      <w:r w:rsidR="001A0946">
        <w:rPr>
          <w:rFonts w:ascii="Times New Roman" w:hAnsi="Times New Roman" w:cs="Times New Roman"/>
          <w:sz w:val="28"/>
          <w:szCs w:val="28"/>
        </w:rPr>
        <w:t xml:space="preserve">, chi </w:t>
      </w:r>
      <w:r w:rsidR="001A0946" w:rsidRPr="00C7631E">
        <w:rPr>
          <w:rFonts w:ascii="Times New Roman" w:hAnsi="Times New Roman" w:cs="Times New Roman"/>
          <w:sz w:val="28"/>
          <w:szCs w:val="28"/>
        </w:rPr>
        <w:t>hoạt động quản lý Quỹ</w:t>
      </w:r>
      <w:r w:rsidRPr="00C7631E">
        <w:rPr>
          <w:rFonts w:ascii="Times New Roman" w:hAnsi="Times New Roman" w:cs="Times New Roman"/>
          <w:sz w:val="28"/>
          <w:szCs w:val="28"/>
        </w:rPr>
        <w:t xml:space="preserve"> bao gồm: </w:t>
      </w:r>
    </w:p>
    <w:p w:rsidR="006E250C" w:rsidRPr="00C7631E" w:rsidRDefault="006E250C" w:rsidP="00F26C87">
      <w:pPr>
        <w:spacing w:before="120" w:line="264" w:lineRule="auto"/>
        <w:ind w:firstLine="720"/>
        <w:jc w:val="both"/>
        <w:rPr>
          <w:rFonts w:ascii="Times New Roman" w:hAnsi="Times New Roman" w:cs="Times New Roman"/>
          <w:sz w:val="28"/>
          <w:szCs w:val="28"/>
        </w:rPr>
      </w:pPr>
      <w:r w:rsidRPr="00C7631E">
        <w:rPr>
          <w:rFonts w:ascii="Times New Roman" w:hAnsi="Times New Roman" w:cs="Times New Roman"/>
          <w:sz w:val="28"/>
          <w:szCs w:val="28"/>
        </w:rPr>
        <w:t>- Chi nhiệm vụ viễn thông công ích: 985.882.259.216 đồng;</w:t>
      </w:r>
    </w:p>
    <w:p w:rsidR="006E250C" w:rsidRPr="00746058" w:rsidRDefault="006E250C" w:rsidP="00F26C87">
      <w:pPr>
        <w:spacing w:before="120" w:line="264" w:lineRule="auto"/>
        <w:ind w:firstLine="720"/>
        <w:jc w:val="both"/>
        <w:rPr>
          <w:rFonts w:ascii="Times New Roman" w:hAnsi="Times New Roman" w:cs="Times New Roman"/>
          <w:sz w:val="28"/>
          <w:szCs w:val="28"/>
        </w:rPr>
      </w:pPr>
      <w:r w:rsidRPr="00746058">
        <w:rPr>
          <w:rFonts w:ascii="Times New Roman" w:hAnsi="Times New Roman" w:cs="Times New Roman"/>
          <w:sz w:val="28"/>
          <w:szCs w:val="28"/>
        </w:rPr>
        <w:t>- Chi hoạt động bộ máy của Quỹ và Ban QLCT: 198.777.000.000 đồng;</w:t>
      </w:r>
    </w:p>
    <w:p w:rsidR="006E250C" w:rsidRPr="00746058" w:rsidRDefault="006E250C" w:rsidP="00F26C87">
      <w:pPr>
        <w:spacing w:before="120" w:line="264" w:lineRule="auto"/>
        <w:ind w:firstLine="720"/>
        <w:jc w:val="both"/>
        <w:rPr>
          <w:rFonts w:ascii="Times New Roman" w:hAnsi="Times New Roman" w:cs="Times New Roman"/>
          <w:sz w:val="28"/>
          <w:szCs w:val="28"/>
        </w:rPr>
      </w:pPr>
      <w:r w:rsidRPr="00746058">
        <w:rPr>
          <w:rFonts w:ascii="Times New Roman" w:hAnsi="Times New Roman" w:cs="Times New Roman"/>
          <w:sz w:val="28"/>
          <w:szCs w:val="28"/>
        </w:rPr>
        <w:t>-  Nộp ngân sách Nhà nước: 1.000.000.000 đồng;</w:t>
      </w:r>
    </w:p>
    <w:p w:rsidR="006E250C" w:rsidRDefault="006E250C" w:rsidP="00F26C87">
      <w:pPr>
        <w:tabs>
          <w:tab w:val="left" w:pos="0"/>
        </w:tabs>
        <w:spacing w:before="120" w:line="264" w:lineRule="auto"/>
        <w:jc w:val="both"/>
        <w:rPr>
          <w:rFonts w:ascii="Times New Roman" w:hAnsi="Times New Roman" w:cs="Times New Roman"/>
          <w:sz w:val="28"/>
          <w:szCs w:val="28"/>
        </w:rPr>
      </w:pPr>
      <w:r w:rsidRPr="00C7631E">
        <w:rPr>
          <w:rFonts w:ascii="Times New Roman" w:hAnsi="Times New Roman" w:cs="Times New Roman"/>
          <w:sz w:val="28"/>
          <w:szCs w:val="28"/>
        </w:rPr>
        <w:tab/>
        <w:t xml:space="preserve">Theo Quyết định </w:t>
      </w:r>
      <w:r>
        <w:rPr>
          <w:rFonts w:ascii="Times New Roman" w:hAnsi="Times New Roman" w:cs="Times New Roman"/>
          <w:sz w:val="28"/>
          <w:szCs w:val="28"/>
        </w:rPr>
        <w:t xml:space="preserve">số </w:t>
      </w:r>
      <w:r w:rsidRPr="00C7631E">
        <w:rPr>
          <w:rFonts w:ascii="Times New Roman" w:hAnsi="Times New Roman" w:cs="Times New Roman"/>
          <w:sz w:val="28"/>
          <w:szCs w:val="28"/>
          <w:lang w:val="vi-VN"/>
        </w:rPr>
        <w:t>11</w:t>
      </w:r>
      <w:r w:rsidRPr="00C7631E">
        <w:rPr>
          <w:rFonts w:ascii="Times New Roman" w:hAnsi="Times New Roman" w:cs="Times New Roman"/>
          <w:sz w:val="28"/>
          <w:szCs w:val="28"/>
        </w:rPr>
        <w:t xml:space="preserve"> thì chi hoạt động quản lý chương trình và hoạt động quản lý Quỹ tối đa không quá 5% số thu hàng năm mà các doanh nghiệp đóng góp vào Quỹ. Thực tế cho thấy, số dự toán kinh phí hoạt động của Quỹ, Ban quản </w:t>
      </w:r>
      <w:r w:rsidRPr="00C7631E">
        <w:rPr>
          <w:rFonts w:ascii="Times New Roman" w:hAnsi="Times New Roman" w:cs="Times New Roman"/>
          <w:sz w:val="28"/>
          <w:szCs w:val="28"/>
        </w:rPr>
        <w:lastRenderedPageBreak/>
        <w:t>lý Chương trình chỉ chiếm khoảng 2,3% số thu hàng năm mà các doanh nghiệp đóng góp vào Quỹ (số thu 8.182 tỷ đồng; chi hoạt động của Quỹ và Ban Quả</w:t>
      </w:r>
      <w:r w:rsidR="00193C01">
        <w:rPr>
          <w:rFonts w:ascii="Times New Roman" w:hAnsi="Times New Roman" w:cs="Times New Roman"/>
          <w:sz w:val="28"/>
          <w:szCs w:val="28"/>
        </w:rPr>
        <w:t>n lý chương trình: 189</w:t>
      </w:r>
      <w:r w:rsidRPr="00C7631E">
        <w:rPr>
          <w:rFonts w:ascii="Times New Roman" w:hAnsi="Times New Roman" w:cs="Times New Roman"/>
          <w:sz w:val="28"/>
          <w:szCs w:val="28"/>
        </w:rPr>
        <w:t xml:space="preserve"> tỷ đồng); số thực chi hoạt động của Quỹ, Ban quản lý Chương trình chỉ chiếm </w:t>
      </w:r>
      <w:r w:rsidR="00193C01">
        <w:rPr>
          <w:rFonts w:ascii="Times New Roman" w:hAnsi="Times New Roman" w:cs="Times New Roman"/>
          <w:sz w:val="28"/>
          <w:szCs w:val="28"/>
        </w:rPr>
        <w:t>2</w:t>
      </w:r>
      <w:r w:rsidRPr="00C7631E">
        <w:rPr>
          <w:rFonts w:ascii="Times New Roman" w:hAnsi="Times New Roman" w:cs="Times New Roman"/>
          <w:sz w:val="28"/>
          <w:szCs w:val="28"/>
        </w:rPr>
        <w:t>% số thu hàng năm mà các doanh nghiệp đóng góp vào Quỹ (</w:t>
      </w:r>
      <w:r w:rsidR="002071C3">
        <w:rPr>
          <w:rFonts w:ascii="Times New Roman" w:hAnsi="Times New Roman" w:cs="Times New Roman"/>
          <w:sz w:val="28"/>
          <w:szCs w:val="28"/>
        </w:rPr>
        <w:t>167</w:t>
      </w:r>
      <w:r w:rsidRPr="00C7631E">
        <w:rPr>
          <w:rFonts w:ascii="Times New Roman" w:hAnsi="Times New Roman" w:cs="Times New Roman"/>
          <w:sz w:val="28"/>
          <w:szCs w:val="28"/>
        </w:rPr>
        <w:t xml:space="preserve"> tỷ đồng).</w:t>
      </w:r>
    </w:p>
    <w:p w:rsidR="006E250C" w:rsidRPr="00C7631E" w:rsidRDefault="006E250C" w:rsidP="00F26C87">
      <w:pPr>
        <w:spacing w:before="120" w:line="264" w:lineRule="auto"/>
        <w:ind w:firstLine="720"/>
        <w:jc w:val="both"/>
        <w:rPr>
          <w:rFonts w:ascii="Times New Roman" w:hAnsi="Times New Roman" w:cs="Times New Roman"/>
          <w:sz w:val="28"/>
          <w:szCs w:val="28"/>
          <w:lang w:eastAsia="x-none"/>
        </w:rPr>
      </w:pPr>
      <w:r>
        <w:rPr>
          <w:rFonts w:ascii="Times New Roman" w:hAnsi="Times New Roman" w:cs="Times New Roman"/>
          <w:spacing w:val="-4"/>
          <w:sz w:val="28"/>
          <w:szCs w:val="28"/>
        </w:rPr>
        <w:t>c)</w:t>
      </w:r>
      <w:r w:rsidRPr="00C7631E">
        <w:rPr>
          <w:rFonts w:ascii="Times New Roman" w:hAnsi="Times New Roman" w:cs="Times New Roman"/>
          <w:spacing w:val="-4"/>
          <w:sz w:val="28"/>
          <w:szCs w:val="28"/>
        </w:rPr>
        <w:t xml:space="preserve"> Chi các nhiệm vụ khác theo Quyết định của Thủ tướng Chính phủ: </w:t>
      </w:r>
      <w:r w:rsidRPr="00C7631E">
        <w:rPr>
          <w:rFonts w:ascii="Times New Roman" w:hAnsi="Times New Roman" w:cs="Times New Roman"/>
          <w:sz w:val="28"/>
          <w:szCs w:val="28"/>
        </w:rPr>
        <w:t>345.671.000.000 đồng.</w:t>
      </w:r>
      <w:r w:rsidRPr="00C7631E">
        <w:rPr>
          <w:rFonts w:ascii="Times New Roman" w:hAnsi="Times New Roman" w:cs="Times New Roman"/>
          <w:sz w:val="28"/>
          <w:szCs w:val="28"/>
          <w:lang w:eastAsia="x-none"/>
        </w:rPr>
        <w:t xml:space="preserve">  </w:t>
      </w:r>
    </w:p>
    <w:p w:rsidR="006E250C" w:rsidRPr="00C7631E" w:rsidRDefault="00967531" w:rsidP="00F26C87">
      <w:pPr>
        <w:pStyle w:val="ListParagraph"/>
        <w:numPr>
          <w:ilvl w:val="0"/>
          <w:numId w:val="12"/>
        </w:numPr>
        <w:spacing w:before="120" w:line="264" w:lineRule="auto"/>
        <w:jc w:val="both"/>
        <w:rPr>
          <w:rFonts w:ascii="Times New Roman" w:hAnsi="Times New Roman" w:cs="Times New Roman"/>
          <w:b/>
          <w:sz w:val="28"/>
          <w:szCs w:val="28"/>
          <w:lang w:val="vi-VN"/>
        </w:rPr>
      </w:pPr>
      <w:r>
        <w:rPr>
          <w:rFonts w:ascii="Times New Roman" w:hAnsi="Times New Roman" w:cs="Times New Roman"/>
          <w:b/>
          <w:sz w:val="28"/>
          <w:szCs w:val="28"/>
        </w:rPr>
        <w:t>T</w:t>
      </w:r>
      <w:r w:rsidR="006E250C" w:rsidRPr="00C7631E">
        <w:rPr>
          <w:rFonts w:ascii="Times New Roman" w:hAnsi="Times New Roman" w:cs="Times New Roman"/>
          <w:b/>
          <w:sz w:val="28"/>
          <w:szCs w:val="28"/>
          <w:lang w:val="vi-VN"/>
        </w:rPr>
        <w:t>ồn tại</w:t>
      </w:r>
      <w:r>
        <w:rPr>
          <w:rFonts w:ascii="Times New Roman" w:hAnsi="Times New Roman" w:cs="Times New Roman"/>
          <w:b/>
          <w:sz w:val="28"/>
          <w:szCs w:val="28"/>
        </w:rPr>
        <w:t>, hạn chế</w:t>
      </w:r>
      <w:r w:rsidR="006E250C" w:rsidRPr="00C7631E">
        <w:rPr>
          <w:rFonts w:ascii="Times New Roman" w:hAnsi="Times New Roman" w:cs="Times New Roman"/>
          <w:b/>
          <w:sz w:val="28"/>
          <w:szCs w:val="28"/>
          <w:lang w:val="vi-VN"/>
        </w:rPr>
        <w:t xml:space="preserve"> và nguyên nhân</w:t>
      </w:r>
    </w:p>
    <w:p w:rsidR="006E250C" w:rsidRPr="00C7631E" w:rsidRDefault="006E250C" w:rsidP="00F26C87">
      <w:pPr>
        <w:spacing w:before="120" w:line="264" w:lineRule="auto"/>
        <w:ind w:firstLine="720"/>
        <w:jc w:val="both"/>
        <w:rPr>
          <w:rFonts w:ascii="Times New Roman" w:hAnsi="Times New Roman" w:cs="Times New Roman"/>
          <w:sz w:val="28"/>
          <w:szCs w:val="28"/>
        </w:rPr>
      </w:pPr>
      <w:r w:rsidRPr="00C7631E">
        <w:rPr>
          <w:rFonts w:ascii="Times New Roman" w:hAnsi="Times New Roman" w:cs="Times New Roman"/>
          <w:sz w:val="28"/>
          <w:szCs w:val="28"/>
        </w:rPr>
        <w:t>Bên cạnh những mặt đạt được nêu trên, việc thực hiện Quyết định</w:t>
      </w:r>
      <w:r>
        <w:rPr>
          <w:rFonts w:ascii="Times New Roman" w:hAnsi="Times New Roman" w:cs="Times New Roman"/>
          <w:sz w:val="28"/>
          <w:szCs w:val="28"/>
        </w:rPr>
        <w:t xml:space="preserve"> số</w:t>
      </w:r>
      <w:r w:rsidRPr="00C7631E">
        <w:rPr>
          <w:rFonts w:ascii="Times New Roman" w:hAnsi="Times New Roman" w:cs="Times New Roman"/>
          <w:sz w:val="28"/>
          <w:szCs w:val="28"/>
        </w:rPr>
        <w:t xml:space="preserve"> 11 vẫn còn những </w:t>
      </w:r>
      <w:r w:rsidR="000D102B">
        <w:rPr>
          <w:rFonts w:ascii="Times New Roman" w:hAnsi="Times New Roman" w:cs="Times New Roman"/>
          <w:sz w:val="28"/>
          <w:szCs w:val="28"/>
        </w:rPr>
        <w:t>hạn chế, tồn tại</w:t>
      </w:r>
      <w:r w:rsidRPr="00C7631E">
        <w:rPr>
          <w:rFonts w:ascii="Times New Roman" w:hAnsi="Times New Roman" w:cs="Times New Roman"/>
          <w:sz w:val="28"/>
          <w:szCs w:val="28"/>
        </w:rPr>
        <w:t>, cụ thể như sau:</w:t>
      </w:r>
    </w:p>
    <w:p w:rsidR="006E250C" w:rsidRPr="00172FFC" w:rsidRDefault="006E250C" w:rsidP="00F26C87">
      <w:pPr>
        <w:spacing w:before="120" w:line="264" w:lineRule="auto"/>
        <w:ind w:firstLine="709"/>
        <w:jc w:val="both"/>
        <w:rPr>
          <w:rFonts w:ascii="Times New Roman" w:hAnsi="Times New Roman" w:cs="Times New Roman"/>
          <w:sz w:val="28"/>
          <w:szCs w:val="28"/>
          <w:lang w:eastAsia="x-none"/>
        </w:rPr>
      </w:pPr>
      <w:r w:rsidRPr="00172FFC">
        <w:rPr>
          <w:rFonts w:ascii="Times New Roman" w:hAnsi="Times New Roman" w:cs="Times New Roman"/>
          <w:sz w:val="28"/>
          <w:szCs w:val="28"/>
          <w:lang w:eastAsia="x-none"/>
        </w:rPr>
        <w:t xml:space="preserve">2.1 </w:t>
      </w:r>
      <w:r>
        <w:rPr>
          <w:rFonts w:ascii="Times New Roman" w:hAnsi="Times New Roman" w:cs="Times New Roman"/>
          <w:sz w:val="28"/>
          <w:szCs w:val="28"/>
          <w:lang w:eastAsia="x-none"/>
        </w:rPr>
        <w:t>N</w:t>
      </w:r>
      <w:r w:rsidRPr="00172FFC">
        <w:rPr>
          <w:rFonts w:ascii="Times New Roman" w:hAnsi="Times New Roman" w:cs="Times New Roman"/>
          <w:sz w:val="28"/>
          <w:szCs w:val="28"/>
          <w:lang w:eastAsia="x-none"/>
        </w:rPr>
        <w:t xml:space="preserve">hững hạn chế, tồn tại trong công tác xây dựng cơ chế, chính sách </w:t>
      </w:r>
    </w:p>
    <w:p w:rsidR="006E250C" w:rsidRPr="00C7631E" w:rsidRDefault="006E250C" w:rsidP="00F26C87">
      <w:pPr>
        <w:spacing w:before="12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a)</w:t>
      </w:r>
      <w:r w:rsidRPr="00C7631E">
        <w:rPr>
          <w:rFonts w:ascii="Times New Roman" w:hAnsi="Times New Roman" w:cs="Times New Roman"/>
          <w:sz w:val="28"/>
          <w:szCs w:val="28"/>
          <w:lang w:val="vi-VN"/>
        </w:rPr>
        <w:t xml:space="preserve"> Theo Quyết định </w:t>
      </w:r>
      <w:r w:rsidR="00B9647E">
        <w:rPr>
          <w:rFonts w:ascii="Times New Roman" w:hAnsi="Times New Roman" w:cs="Times New Roman"/>
          <w:sz w:val="28"/>
          <w:szCs w:val="28"/>
        </w:rPr>
        <w:t xml:space="preserve">số </w:t>
      </w:r>
      <w:r w:rsidRPr="00C7631E">
        <w:rPr>
          <w:rFonts w:ascii="Times New Roman" w:hAnsi="Times New Roman" w:cs="Times New Roman"/>
          <w:sz w:val="28"/>
          <w:szCs w:val="28"/>
          <w:lang w:val="vi-VN"/>
        </w:rPr>
        <w:t>11, chế độ tài chính của Quỹ thực hiện theo cơ chế của đơn vị sự nghiệp công lập tự đảm bảo kinh phí hoạt động. Tuy nhiên, chưa có văn bản pháp lý quy định cơ chế tự chủ của Quỹ. Quỹ chưa được Bộ TTTT phê duyệt phương án tự chủ theo Nghị định số 16/2015/N</w:t>
      </w:r>
      <w:r w:rsidR="004F500B">
        <w:rPr>
          <w:rFonts w:ascii="Times New Roman" w:hAnsi="Times New Roman" w:cs="Times New Roman"/>
          <w:sz w:val="28"/>
          <w:szCs w:val="28"/>
        </w:rPr>
        <w:t>Đ</w:t>
      </w:r>
      <w:r w:rsidRPr="00C7631E">
        <w:rPr>
          <w:rFonts w:ascii="Times New Roman" w:hAnsi="Times New Roman" w:cs="Times New Roman"/>
          <w:sz w:val="28"/>
          <w:szCs w:val="28"/>
          <w:lang w:val="vi-VN"/>
        </w:rPr>
        <w:t>-CP của Chính phủ quy định cơ chế tự chủ của đơn vị sự nghiệp công lập, thiếu cơ sở để triển khai thực hiện tự chủ</w:t>
      </w:r>
      <w:r w:rsidR="000D102B">
        <w:rPr>
          <w:rFonts w:ascii="Times New Roman" w:hAnsi="Times New Roman" w:cs="Times New Roman"/>
          <w:sz w:val="28"/>
          <w:szCs w:val="28"/>
          <w:lang w:val="vi-VN"/>
        </w:rPr>
        <w:t xml:space="preserve"> tài chính;</w:t>
      </w:r>
    </w:p>
    <w:p w:rsidR="006E250C" w:rsidRPr="0077735C" w:rsidRDefault="006E250C" w:rsidP="00F26C87">
      <w:pPr>
        <w:spacing w:before="120" w:line="264" w:lineRule="auto"/>
        <w:ind w:firstLine="720"/>
        <w:jc w:val="both"/>
        <w:rPr>
          <w:rFonts w:ascii="Times New Roman" w:hAnsi="Times New Roman" w:cs="Times New Roman"/>
          <w:sz w:val="28"/>
          <w:szCs w:val="28"/>
          <w:lang w:val="vi-VN"/>
        </w:rPr>
      </w:pPr>
      <w:r w:rsidRPr="0077735C">
        <w:rPr>
          <w:rFonts w:ascii="Times New Roman" w:hAnsi="Times New Roman" w:cs="Times New Roman"/>
          <w:sz w:val="28"/>
          <w:szCs w:val="28"/>
        </w:rPr>
        <w:t>b)</w:t>
      </w:r>
      <w:r w:rsidRPr="0077735C">
        <w:rPr>
          <w:rFonts w:ascii="Times New Roman" w:hAnsi="Times New Roman" w:cs="Times New Roman"/>
          <w:sz w:val="28"/>
          <w:szCs w:val="28"/>
          <w:lang w:val="vi-VN"/>
        </w:rPr>
        <w:t xml:space="preserve"> Bộ Tài chính chưa ban hành văn bản hướng dẫn công tác kế toán Quỹ theo quy định tại Điều 13, Quyết định </w:t>
      </w:r>
      <w:r w:rsidRPr="0077735C">
        <w:rPr>
          <w:rFonts w:ascii="Times New Roman" w:hAnsi="Times New Roman" w:cs="Times New Roman"/>
          <w:sz w:val="28"/>
          <w:szCs w:val="28"/>
        </w:rPr>
        <w:t>số</w:t>
      </w:r>
      <w:r w:rsidR="000D102B" w:rsidRPr="0077735C">
        <w:rPr>
          <w:rFonts w:ascii="Times New Roman" w:hAnsi="Times New Roman" w:cs="Times New Roman"/>
          <w:sz w:val="28"/>
          <w:szCs w:val="28"/>
        </w:rPr>
        <w:t xml:space="preserve"> </w:t>
      </w:r>
      <w:r w:rsidR="000D102B" w:rsidRPr="0077735C">
        <w:rPr>
          <w:rFonts w:ascii="Times New Roman" w:hAnsi="Times New Roman" w:cs="Times New Roman"/>
          <w:sz w:val="28"/>
          <w:szCs w:val="28"/>
          <w:lang w:val="vi-VN"/>
        </w:rPr>
        <w:t>11;</w:t>
      </w:r>
    </w:p>
    <w:p w:rsidR="00BF3D51" w:rsidRDefault="006E250C" w:rsidP="00F26C87">
      <w:pPr>
        <w:spacing w:before="120" w:line="264" w:lineRule="auto"/>
        <w:ind w:firstLine="709"/>
        <w:jc w:val="both"/>
        <w:rPr>
          <w:rFonts w:ascii="Times New Roman" w:hAnsi="Times New Roman" w:cs="Times New Roman"/>
          <w:sz w:val="28"/>
          <w:szCs w:val="28"/>
          <w:lang w:eastAsia="x-none"/>
        </w:rPr>
      </w:pPr>
      <w:r>
        <w:rPr>
          <w:rFonts w:ascii="Times New Roman" w:hAnsi="Times New Roman" w:cs="Times New Roman"/>
          <w:sz w:val="28"/>
          <w:szCs w:val="28"/>
          <w:lang w:eastAsia="x-none"/>
        </w:rPr>
        <w:t xml:space="preserve">c) </w:t>
      </w:r>
      <w:r w:rsidR="00727C10">
        <w:rPr>
          <w:rFonts w:ascii="Times New Roman" w:hAnsi="Times New Roman" w:cs="Times New Roman"/>
          <w:sz w:val="28"/>
          <w:szCs w:val="28"/>
          <w:lang w:eastAsia="x-none"/>
        </w:rPr>
        <w:t xml:space="preserve">Về </w:t>
      </w:r>
      <w:r>
        <w:rPr>
          <w:rFonts w:ascii="Times New Roman" w:hAnsi="Times New Roman" w:cs="Times New Roman"/>
          <w:sz w:val="28"/>
          <w:szCs w:val="28"/>
          <w:lang w:eastAsia="x-none"/>
        </w:rPr>
        <w:t>xây dựng, triển khai Chương trình</w:t>
      </w:r>
      <w:r w:rsidR="00BF3D51">
        <w:rPr>
          <w:rFonts w:ascii="Times New Roman" w:hAnsi="Times New Roman" w:cs="Times New Roman"/>
          <w:sz w:val="28"/>
          <w:szCs w:val="28"/>
          <w:lang w:eastAsia="x-none"/>
        </w:rPr>
        <w:t xml:space="preserve"> </w:t>
      </w:r>
    </w:p>
    <w:p w:rsidR="006E250C" w:rsidRPr="00C7631E" w:rsidRDefault="006E250C" w:rsidP="00F26C87">
      <w:pPr>
        <w:spacing w:before="120" w:line="264" w:lineRule="auto"/>
        <w:ind w:firstLine="709"/>
        <w:jc w:val="both"/>
        <w:rPr>
          <w:rFonts w:ascii="Times New Roman" w:hAnsi="Times New Roman" w:cs="Times New Roman"/>
          <w:sz w:val="28"/>
          <w:szCs w:val="28"/>
          <w:lang w:eastAsia="x-none"/>
        </w:rPr>
      </w:pPr>
      <w:r w:rsidRPr="00C7631E">
        <w:rPr>
          <w:rFonts w:ascii="Times New Roman" w:hAnsi="Times New Roman" w:cs="Times New Roman"/>
          <w:sz w:val="28"/>
          <w:szCs w:val="28"/>
          <w:lang w:eastAsia="x-none"/>
        </w:rPr>
        <w:t xml:space="preserve">Chương trình cung cấp dịch vụ viễn thông công ích </w:t>
      </w:r>
      <w:r w:rsidR="00B9647E">
        <w:rPr>
          <w:rFonts w:ascii="Times New Roman" w:hAnsi="Times New Roman" w:cs="Times New Roman"/>
          <w:sz w:val="28"/>
          <w:szCs w:val="28"/>
          <w:lang w:eastAsia="x-none"/>
        </w:rPr>
        <w:t>các giai đoạn</w:t>
      </w:r>
      <w:r w:rsidRPr="00C7631E">
        <w:rPr>
          <w:rFonts w:ascii="Times New Roman" w:hAnsi="Times New Roman" w:cs="Times New Roman"/>
          <w:sz w:val="28"/>
          <w:szCs w:val="28"/>
          <w:lang w:eastAsia="x-none"/>
        </w:rPr>
        <w:t xml:space="preserve"> đặt ra nhiều mục tiêu, nhiệm vụ, bao quát đến nhiều đối tượng, địa bàn được phổ cập dịch vụ, trong đó có nhiều chính sách mới, lần đầu tiên thực hiện. Tuy nhiên, việc xây dựng Chương trình chưa dự báo được những khó khăn, diễn biến của tình hình thực tế về phát triển thị trường, nhu cầu sử dụng dịch vụ, sự phát triển công nghệ trong lĩnh vực viễn thông nên hạn chế về tính khả thi</w:t>
      </w:r>
      <w:r w:rsidR="00B14C80">
        <w:rPr>
          <w:rFonts w:ascii="Times New Roman" w:hAnsi="Times New Roman" w:cs="Times New Roman"/>
          <w:sz w:val="28"/>
          <w:szCs w:val="28"/>
          <w:lang w:eastAsia="x-none"/>
        </w:rPr>
        <w:t>.</w:t>
      </w:r>
      <w:r w:rsidRPr="00C7631E">
        <w:rPr>
          <w:rFonts w:ascii="Times New Roman" w:hAnsi="Times New Roman" w:cs="Times New Roman"/>
          <w:sz w:val="28"/>
          <w:szCs w:val="28"/>
          <w:lang w:eastAsia="x-none"/>
        </w:rPr>
        <w:t xml:space="preserve"> </w:t>
      </w:r>
      <w:r w:rsidR="00B14C80">
        <w:rPr>
          <w:rFonts w:ascii="Times New Roman" w:hAnsi="Times New Roman" w:cs="Times New Roman"/>
          <w:sz w:val="28"/>
          <w:szCs w:val="28"/>
          <w:lang w:eastAsia="x-none"/>
        </w:rPr>
        <w:t>T</w:t>
      </w:r>
      <w:r w:rsidRPr="00C7631E">
        <w:rPr>
          <w:rFonts w:ascii="Times New Roman" w:hAnsi="Times New Roman" w:cs="Times New Roman"/>
          <w:sz w:val="28"/>
          <w:szCs w:val="28"/>
          <w:lang w:eastAsia="x-none"/>
        </w:rPr>
        <w:t>rong khi đó, công tác hướng dẫn, điều hành các mục tiêu, nhiệm vụ củ</w:t>
      </w:r>
      <w:r w:rsidR="00FF0A99">
        <w:rPr>
          <w:rFonts w:ascii="Times New Roman" w:hAnsi="Times New Roman" w:cs="Times New Roman"/>
          <w:sz w:val="28"/>
          <w:szCs w:val="28"/>
          <w:lang w:eastAsia="x-none"/>
        </w:rPr>
        <w:t>a C</w:t>
      </w:r>
      <w:r w:rsidRPr="00C7631E">
        <w:rPr>
          <w:rFonts w:ascii="Times New Roman" w:hAnsi="Times New Roman" w:cs="Times New Roman"/>
          <w:sz w:val="28"/>
          <w:szCs w:val="28"/>
          <w:lang w:eastAsia="x-none"/>
        </w:rPr>
        <w:t xml:space="preserve">hương trình chậm thực hiện, </w:t>
      </w:r>
      <w:r w:rsidRPr="00AF22BD">
        <w:rPr>
          <w:rFonts w:ascii="Times New Roman" w:hAnsi="Times New Roman" w:cs="Times New Roman"/>
          <w:sz w:val="28"/>
          <w:szCs w:val="28"/>
          <w:lang w:eastAsia="x-none"/>
        </w:rPr>
        <w:t>chưa đồng bộ</w:t>
      </w:r>
      <w:r w:rsidRPr="00C7631E">
        <w:rPr>
          <w:rFonts w:ascii="Times New Roman" w:hAnsi="Times New Roman" w:cs="Times New Roman"/>
          <w:i/>
          <w:sz w:val="28"/>
          <w:szCs w:val="28"/>
          <w:lang w:eastAsia="x-none"/>
        </w:rPr>
        <w:t>,</w:t>
      </w:r>
      <w:r w:rsidRPr="00C7631E">
        <w:rPr>
          <w:rFonts w:ascii="Times New Roman" w:hAnsi="Times New Roman" w:cs="Times New Roman"/>
          <w:sz w:val="28"/>
          <w:szCs w:val="28"/>
          <w:lang w:eastAsia="x-none"/>
        </w:rPr>
        <w:t xml:space="preserve"> thậm chí có nội dung còn chưa được hướng dẫn đầy đủ (như nhiệm vụ hỗ trợ phát triển hạ tầng); chưa giải quyết, kịp thời những khó khăn, bất cập xảy ra trong thực tế. </w:t>
      </w:r>
    </w:p>
    <w:p w:rsidR="006E250C" w:rsidRPr="00C7631E" w:rsidRDefault="006E250C" w:rsidP="00F26C87">
      <w:pPr>
        <w:spacing w:before="120" w:line="264" w:lineRule="auto"/>
        <w:ind w:firstLine="709"/>
        <w:jc w:val="both"/>
        <w:rPr>
          <w:rFonts w:ascii="Times New Roman" w:hAnsi="Times New Roman" w:cs="Times New Roman"/>
          <w:sz w:val="28"/>
          <w:szCs w:val="28"/>
          <w:lang w:eastAsia="x-none"/>
        </w:rPr>
      </w:pPr>
      <w:r w:rsidRPr="00C7631E">
        <w:rPr>
          <w:rFonts w:ascii="Times New Roman" w:hAnsi="Times New Roman" w:cs="Times New Roman"/>
          <w:sz w:val="28"/>
          <w:szCs w:val="28"/>
          <w:lang w:eastAsia="x-none"/>
        </w:rPr>
        <w:t>Trong hướng dẫn tham gia thực hiện Chương trình đối với các địa phương chưa sát tình hình thực tế, không đảm bảo hài hòa giữa trách nhiệm và điều kiện nguồn lực để đảm bảo thực hiện trách nhiệm của các địa phương, nên việc tham gia của các địa phương trong quả</w:t>
      </w:r>
      <w:r w:rsidR="00C27494">
        <w:rPr>
          <w:rFonts w:ascii="Times New Roman" w:hAnsi="Times New Roman" w:cs="Times New Roman"/>
          <w:sz w:val="28"/>
          <w:szCs w:val="28"/>
          <w:lang w:eastAsia="x-none"/>
        </w:rPr>
        <w:t>n lý C</w:t>
      </w:r>
      <w:r w:rsidRPr="00C7631E">
        <w:rPr>
          <w:rFonts w:ascii="Times New Roman" w:hAnsi="Times New Roman" w:cs="Times New Roman"/>
          <w:sz w:val="28"/>
          <w:szCs w:val="28"/>
          <w:lang w:eastAsia="x-none"/>
        </w:rPr>
        <w:t>hương trình rất hạn chế, nhất là công tác kiểm tra, giám sát thực hiện Chương trình tại địa phương.</w:t>
      </w:r>
    </w:p>
    <w:p w:rsidR="006E250C" w:rsidRPr="009E7E50" w:rsidRDefault="006E250C" w:rsidP="00F26C87">
      <w:pPr>
        <w:spacing w:before="120" w:line="264" w:lineRule="auto"/>
        <w:ind w:firstLine="709"/>
        <w:jc w:val="both"/>
        <w:rPr>
          <w:rFonts w:ascii="Times New Roman" w:hAnsi="Times New Roman" w:cs="Times New Roman"/>
          <w:sz w:val="28"/>
          <w:szCs w:val="28"/>
          <w:lang w:eastAsia="x-none"/>
        </w:rPr>
      </w:pPr>
      <w:r w:rsidRPr="009E7E50">
        <w:rPr>
          <w:rFonts w:ascii="Times New Roman" w:hAnsi="Times New Roman" w:cs="Times New Roman"/>
          <w:sz w:val="28"/>
          <w:szCs w:val="28"/>
          <w:lang w:eastAsia="x-none"/>
        </w:rPr>
        <w:t xml:space="preserve">Nguyên nhân của những hạn chế nêu trên, trước hết là công tác xây dựng chính sách và tổ chức triển khai thực hiện của Bộ TTTT chưa hợp lý; </w:t>
      </w:r>
      <w:r w:rsidRPr="009E7E50">
        <w:rPr>
          <w:rFonts w:ascii="Times New Roman" w:hAnsi="Times New Roman"/>
          <w:sz w:val="28"/>
          <w:szCs w:val="28"/>
          <w:lang w:eastAsia="x-none"/>
        </w:rPr>
        <w:t xml:space="preserve">công tác </w:t>
      </w:r>
      <w:r w:rsidRPr="009E7E50">
        <w:rPr>
          <w:rFonts w:ascii="Times New Roman" w:hAnsi="Times New Roman"/>
          <w:sz w:val="28"/>
          <w:szCs w:val="28"/>
          <w:lang w:eastAsia="x-none"/>
        </w:rPr>
        <w:lastRenderedPageBreak/>
        <w:t xml:space="preserve">tham mưu cho Bộ TTTT của các cơ quan được giao nhiệm vụ chưa tốt; </w:t>
      </w:r>
      <w:r w:rsidRPr="009E7E50">
        <w:rPr>
          <w:rFonts w:ascii="Times New Roman" w:hAnsi="Times New Roman" w:cs="Times New Roman"/>
          <w:sz w:val="28"/>
          <w:szCs w:val="28"/>
          <w:lang w:eastAsia="x-none"/>
        </w:rPr>
        <w:t>có sự chồng chéo về trách nhiệm giữa Ban Quản lý Chương trình</w:t>
      </w:r>
      <w:r w:rsidR="008C6D7E">
        <w:rPr>
          <w:rFonts w:ascii="Times New Roman" w:hAnsi="Times New Roman" w:cs="Times New Roman"/>
          <w:sz w:val="28"/>
          <w:szCs w:val="28"/>
          <w:lang w:eastAsia="x-none"/>
        </w:rPr>
        <w:t xml:space="preserve"> cung cấp dịch vụ viễn thông công ích</w:t>
      </w:r>
      <w:r w:rsidRPr="009E7E50">
        <w:rPr>
          <w:rFonts w:ascii="Times New Roman" w:hAnsi="Times New Roman" w:cs="Times New Roman"/>
          <w:sz w:val="28"/>
          <w:szCs w:val="28"/>
          <w:lang w:eastAsia="x-none"/>
        </w:rPr>
        <w:t xml:space="preserve"> và Quỹ Dịch vụ viễn thông công ích Việt Nam.</w:t>
      </w:r>
    </w:p>
    <w:p w:rsidR="006E250C" w:rsidRPr="00C7631E" w:rsidRDefault="006E250C" w:rsidP="00F26C87">
      <w:pPr>
        <w:spacing w:before="120" w:line="264" w:lineRule="auto"/>
        <w:ind w:firstLine="709"/>
        <w:jc w:val="both"/>
        <w:rPr>
          <w:rFonts w:ascii="Times New Roman" w:hAnsi="Times New Roman" w:cs="Times New Roman"/>
          <w:sz w:val="28"/>
          <w:szCs w:val="28"/>
          <w:lang w:eastAsia="x-none"/>
        </w:rPr>
      </w:pPr>
      <w:r>
        <w:rPr>
          <w:rFonts w:ascii="Times New Roman" w:hAnsi="Times New Roman" w:cs="Times New Roman"/>
          <w:sz w:val="28"/>
          <w:szCs w:val="28"/>
          <w:lang w:eastAsia="x-none"/>
        </w:rPr>
        <w:t>2.2 K</w:t>
      </w:r>
      <w:r w:rsidRPr="00C7631E">
        <w:rPr>
          <w:rFonts w:ascii="Times New Roman" w:hAnsi="Times New Roman" w:cs="Times New Roman"/>
          <w:sz w:val="28"/>
          <w:szCs w:val="28"/>
          <w:lang w:eastAsia="x-none"/>
        </w:rPr>
        <w:t>ết quả thực hiện Quyết định</w:t>
      </w:r>
      <w:r>
        <w:rPr>
          <w:rFonts w:ascii="Times New Roman" w:hAnsi="Times New Roman" w:cs="Times New Roman"/>
          <w:sz w:val="28"/>
          <w:szCs w:val="28"/>
          <w:lang w:eastAsia="x-none"/>
        </w:rPr>
        <w:t xml:space="preserve"> số</w:t>
      </w:r>
      <w:r w:rsidRPr="00C7631E">
        <w:rPr>
          <w:rFonts w:ascii="Times New Roman" w:hAnsi="Times New Roman" w:cs="Times New Roman"/>
          <w:sz w:val="28"/>
          <w:szCs w:val="28"/>
          <w:lang w:eastAsia="x-none"/>
        </w:rPr>
        <w:t xml:space="preserve"> 11 còn nhiều hạn chế</w:t>
      </w:r>
    </w:p>
    <w:p w:rsidR="006E250C" w:rsidRPr="00C7631E" w:rsidRDefault="006E250C" w:rsidP="00F26C87">
      <w:pPr>
        <w:widowControl w:val="0"/>
        <w:tabs>
          <w:tab w:val="left" w:pos="0"/>
          <w:tab w:val="left" w:pos="540"/>
          <w:tab w:val="left" w:pos="720"/>
        </w:tabs>
        <w:spacing w:before="120" w:line="264" w:lineRule="auto"/>
        <w:ind w:firstLine="709"/>
        <w:jc w:val="both"/>
        <w:rPr>
          <w:rFonts w:ascii="Times New Roman" w:hAnsi="Times New Roman" w:cs="Times New Roman"/>
          <w:sz w:val="28"/>
          <w:szCs w:val="28"/>
          <w:lang w:val="x-none" w:eastAsia="x-none"/>
        </w:rPr>
      </w:pPr>
      <w:r>
        <w:rPr>
          <w:rFonts w:ascii="Times New Roman" w:hAnsi="Times New Roman" w:cs="Times New Roman"/>
          <w:sz w:val="28"/>
          <w:szCs w:val="28"/>
          <w:lang w:eastAsia="x-none"/>
        </w:rPr>
        <w:t>a)</w:t>
      </w:r>
      <w:r w:rsidRPr="00C7631E">
        <w:rPr>
          <w:rFonts w:ascii="Times New Roman" w:hAnsi="Times New Roman" w:cs="Times New Roman"/>
          <w:sz w:val="28"/>
          <w:szCs w:val="28"/>
          <w:lang w:eastAsia="x-none"/>
        </w:rPr>
        <w:t xml:space="preserve"> </w:t>
      </w:r>
      <w:r w:rsidRPr="00C7631E">
        <w:rPr>
          <w:rFonts w:ascii="Times New Roman" w:hAnsi="Times New Roman" w:cs="Times New Roman"/>
          <w:sz w:val="28"/>
          <w:szCs w:val="28"/>
          <w:lang w:val="x-none" w:eastAsia="x-none"/>
        </w:rPr>
        <w:t xml:space="preserve">Quá trình tổ chức triển khai </w:t>
      </w:r>
      <w:r w:rsidR="00A06035">
        <w:rPr>
          <w:rFonts w:ascii="Times New Roman" w:hAnsi="Times New Roman" w:cs="Times New Roman"/>
          <w:sz w:val="28"/>
          <w:szCs w:val="28"/>
          <w:lang w:eastAsia="x-none"/>
        </w:rPr>
        <w:t>chính sách về cung cấp dịch vụ viễn thông công ích</w:t>
      </w:r>
      <w:r w:rsidRPr="00C7631E">
        <w:rPr>
          <w:rFonts w:ascii="Times New Roman" w:hAnsi="Times New Roman" w:cs="Times New Roman"/>
          <w:sz w:val="28"/>
          <w:szCs w:val="28"/>
          <w:lang w:val="x-none" w:eastAsia="x-none"/>
        </w:rPr>
        <w:t xml:space="preserve"> còn nhiều vướng mắc, bất cậ</w:t>
      </w:r>
      <w:r w:rsidR="007C6D5D">
        <w:rPr>
          <w:rFonts w:ascii="Times New Roman" w:hAnsi="Times New Roman" w:cs="Times New Roman"/>
          <w:sz w:val="28"/>
          <w:szCs w:val="28"/>
          <w:lang w:val="x-none" w:eastAsia="x-none"/>
        </w:rPr>
        <w:t>p</w:t>
      </w:r>
    </w:p>
    <w:p w:rsidR="006E250C" w:rsidRPr="00C7631E" w:rsidRDefault="006E250C" w:rsidP="00F26C87">
      <w:pPr>
        <w:widowControl w:val="0"/>
        <w:tabs>
          <w:tab w:val="left" w:pos="0"/>
          <w:tab w:val="left" w:pos="540"/>
          <w:tab w:val="left" w:pos="720"/>
        </w:tabs>
        <w:spacing w:before="120" w:line="264" w:lineRule="auto"/>
        <w:ind w:firstLine="709"/>
        <w:jc w:val="both"/>
        <w:rPr>
          <w:rFonts w:ascii="Times New Roman" w:hAnsi="Times New Roman" w:cs="Times New Roman"/>
          <w:sz w:val="28"/>
          <w:szCs w:val="28"/>
          <w:lang w:val="vi-VN" w:eastAsia="x-none"/>
        </w:rPr>
      </w:pPr>
      <w:r>
        <w:rPr>
          <w:rFonts w:ascii="Times New Roman" w:hAnsi="Times New Roman" w:cs="Times New Roman"/>
          <w:sz w:val="28"/>
          <w:szCs w:val="28"/>
          <w:lang w:val="vi-VN" w:eastAsia="x-none"/>
        </w:rPr>
        <w:t>-</w:t>
      </w:r>
      <w:r w:rsidRPr="00C7631E">
        <w:rPr>
          <w:rFonts w:ascii="Times New Roman" w:hAnsi="Times New Roman" w:cs="Times New Roman"/>
          <w:sz w:val="28"/>
          <w:szCs w:val="28"/>
          <w:lang w:val="vi-VN" w:eastAsia="x-none"/>
        </w:rPr>
        <w:t xml:space="preserve"> Quỹ là đơn vị được giao trách nhiệm thực hiện thu từ nguồn huy động của doanh nghiệp và quản lý tài chính để hỗ trợ kinh phí cho các Chương trình viễn thông công ích nhưng không phải là đơn vị trực tiế</w:t>
      </w:r>
      <w:r w:rsidR="000D102B">
        <w:rPr>
          <w:rFonts w:ascii="Times New Roman" w:hAnsi="Times New Roman" w:cs="Times New Roman"/>
          <w:sz w:val="28"/>
          <w:szCs w:val="28"/>
          <w:lang w:val="vi-VN" w:eastAsia="x-none"/>
        </w:rPr>
        <w:t>p tham mưu</w:t>
      </w:r>
      <w:r w:rsidRPr="00C7631E">
        <w:rPr>
          <w:rFonts w:ascii="Times New Roman" w:hAnsi="Times New Roman" w:cs="Times New Roman"/>
          <w:sz w:val="28"/>
          <w:szCs w:val="28"/>
          <w:lang w:val="vi-VN" w:eastAsia="x-none"/>
        </w:rPr>
        <w:t xml:space="preserve"> cho Bộ TTTT về các chính sách liên quan đến viễn thông công ích cũng như các vấn đề phát sinh củ</w:t>
      </w:r>
      <w:r w:rsidR="00170380">
        <w:rPr>
          <w:rFonts w:ascii="Times New Roman" w:hAnsi="Times New Roman" w:cs="Times New Roman"/>
          <w:sz w:val="28"/>
          <w:szCs w:val="28"/>
          <w:lang w:val="vi-VN" w:eastAsia="x-none"/>
        </w:rPr>
        <w:t>a Chương trình cung cấp dịch vụ v</w:t>
      </w:r>
      <w:r w:rsidRPr="00C7631E">
        <w:rPr>
          <w:rFonts w:ascii="Times New Roman" w:hAnsi="Times New Roman" w:cs="Times New Roman"/>
          <w:sz w:val="28"/>
          <w:szCs w:val="28"/>
          <w:lang w:val="vi-VN" w:eastAsia="x-none"/>
        </w:rPr>
        <w:t>iễ</w:t>
      </w:r>
      <w:r w:rsidR="000D102B">
        <w:rPr>
          <w:rFonts w:ascii="Times New Roman" w:hAnsi="Times New Roman" w:cs="Times New Roman"/>
          <w:sz w:val="28"/>
          <w:szCs w:val="28"/>
          <w:lang w:val="vi-VN" w:eastAsia="x-none"/>
        </w:rPr>
        <w:t>n thông công ích;</w:t>
      </w:r>
    </w:p>
    <w:p w:rsidR="006E250C" w:rsidRPr="00C7631E" w:rsidRDefault="006E250C" w:rsidP="00F26C87">
      <w:pPr>
        <w:spacing w:before="12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w:t>
      </w:r>
      <w:r w:rsidRPr="00C7631E">
        <w:rPr>
          <w:rFonts w:ascii="Times New Roman" w:hAnsi="Times New Roman" w:cs="Times New Roman"/>
          <w:sz w:val="28"/>
          <w:szCs w:val="28"/>
          <w:lang w:val="vi-VN"/>
        </w:rPr>
        <w:t xml:space="preserve"> Nhiệm vụ kiểm tra, giám sát tình hình sử dụng kinh phí của Quỹ được quy định tại Quyết định </w:t>
      </w:r>
      <w:r>
        <w:rPr>
          <w:rFonts w:ascii="Times New Roman" w:hAnsi="Times New Roman" w:cs="Times New Roman"/>
          <w:sz w:val="28"/>
          <w:szCs w:val="28"/>
        </w:rPr>
        <w:t xml:space="preserve">số </w:t>
      </w:r>
      <w:r w:rsidRPr="00C7631E">
        <w:rPr>
          <w:rFonts w:ascii="Times New Roman" w:hAnsi="Times New Roman" w:cs="Times New Roman"/>
          <w:sz w:val="28"/>
          <w:szCs w:val="28"/>
          <w:lang w:val="vi-VN"/>
        </w:rPr>
        <w:t>11 nhưng không được quy định tại Quyết định số 1528/QĐ- BTTTT. Từ năm 2019, Bộ TTTT mới ban hành Kế hoạch kiểm tra giám sát để triển khai thực hiệ</w:t>
      </w:r>
      <w:r w:rsidR="000D102B">
        <w:rPr>
          <w:rFonts w:ascii="Times New Roman" w:hAnsi="Times New Roman" w:cs="Times New Roman"/>
          <w:sz w:val="28"/>
          <w:szCs w:val="28"/>
          <w:lang w:val="vi-VN"/>
        </w:rPr>
        <w:t>n;</w:t>
      </w:r>
    </w:p>
    <w:p w:rsidR="006E250C" w:rsidRPr="00C7631E" w:rsidRDefault="006E250C" w:rsidP="00F26C87">
      <w:pPr>
        <w:spacing w:before="12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w:t>
      </w:r>
      <w:r w:rsidRPr="00C7631E">
        <w:rPr>
          <w:rFonts w:ascii="Times New Roman" w:hAnsi="Times New Roman" w:cs="Times New Roman"/>
          <w:sz w:val="28"/>
          <w:szCs w:val="28"/>
          <w:lang w:val="vi-VN"/>
        </w:rPr>
        <w:t xml:space="preserve"> Bộ TTTT đến nay chưa phê duyệt Báo cáo quyết toán Quỹ đối với kinh phí thực hiện Chương trình </w:t>
      </w:r>
      <w:r w:rsidRPr="00C7631E">
        <w:rPr>
          <w:rFonts w:ascii="Times New Roman" w:hAnsi="Times New Roman" w:cs="Times New Roman"/>
          <w:sz w:val="28"/>
          <w:szCs w:val="28"/>
        </w:rPr>
        <w:t>như quy định tại</w:t>
      </w:r>
      <w:r w:rsidRPr="00C7631E">
        <w:rPr>
          <w:rFonts w:ascii="Times New Roman" w:hAnsi="Times New Roman" w:cs="Times New Roman"/>
          <w:sz w:val="28"/>
          <w:szCs w:val="28"/>
          <w:lang w:val="vi-VN"/>
        </w:rPr>
        <w:t xml:space="preserve"> Khoản 5 Điều 12 Quyết định</w:t>
      </w:r>
      <w:r>
        <w:rPr>
          <w:rFonts w:ascii="Times New Roman" w:hAnsi="Times New Roman" w:cs="Times New Roman"/>
          <w:sz w:val="28"/>
          <w:szCs w:val="28"/>
        </w:rPr>
        <w:t xml:space="preserve"> số</w:t>
      </w:r>
      <w:r w:rsidR="000D102B">
        <w:rPr>
          <w:rFonts w:ascii="Times New Roman" w:hAnsi="Times New Roman" w:cs="Times New Roman"/>
          <w:sz w:val="28"/>
          <w:szCs w:val="28"/>
          <w:lang w:val="vi-VN"/>
        </w:rPr>
        <w:t xml:space="preserve"> 11;</w:t>
      </w:r>
    </w:p>
    <w:p w:rsidR="006E250C" w:rsidRPr="00C7631E" w:rsidRDefault="006E250C" w:rsidP="00F26C87">
      <w:pPr>
        <w:widowControl w:val="0"/>
        <w:tabs>
          <w:tab w:val="left" w:pos="0"/>
          <w:tab w:val="left" w:pos="540"/>
          <w:tab w:val="left" w:pos="720"/>
        </w:tabs>
        <w:spacing w:before="120" w:line="264" w:lineRule="auto"/>
        <w:ind w:firstLine="709"/>
        <w:jc w:val="both"/>
        <w:rPr>
          <w:rFonts w:ascii="Times New Roman" w:hAnsi="Times New Roman" w:cs="Times New Roman"/>
          <w:sz w:val="28"/>
          <w:szCs w:val="28"/>
          <w:lang w:eastAsia="x-none"/>
        </w:rPr>
      </w:pPr>
      <w:r>
        <w:rPr>
          <w:rFonts w:ascii="Times New Roman" w:hAnsi="Times New Roman" w:cs="Times New Roman"/>
          <w:sz w:val="28"/>
          <w:szCs w:val="28"/>
          <w:lang w:eastAsia="x-none"/>
        </w:rPr>
        <w:t>-</w:t>
      </w:r>
      <w:r w:rsidRPr="00C7631E">
        <w:rPr>
          <w:rFonts w:ascii="Times New Roman" w:hAnsi="Times New Roman" w:cs="Times New Roman"/>
          <w:sz w:val="28"/>
          <w:szCs w:val="28"/>
          <w:lang w:eastAsia="x-none"/>
        </w:rPr>
        <w:t xml:space="preserve"> Chưa quan tâm đúng mức đến công tác kế hoạch thực hiện Chương trình </w:t>
      </w:r>
      <w:r w:rsidR="00D40C2E">
        <w:rPr>
          <w:rFonts w:ascii="Times New Roman" w:hAnsi="Times New Roman" w:cs="Times New Roman"/>
          <w:sz w:val="28"/>
          <w:szCs w:val="28"/>
          <w:lang w:eastAsia="x-none"/>
        </w:rPr>
        <w:t xml:space="preserve">cung cấp dịch vụ </w:t>
      </w:r>
      <w:r w:rsidRPr="00C7631E">
        <w:rPr>
          <w:rFonts w:ascii="Times New Roman" w:hAnsi="Times New Roman" w:cs="Times New Roman"/>
          <w:sz w:val="28"/>
          <w:szCs w:val="28"/>
          <w:lang w:eastAsia="x-none"/>
        </w:rPr>
        <w:t>viễn thông công ích đến năm 2020, thiếu tính tổng thể; triển khai Chương trình theo từng nhiệm vụ, phải xử lý nhiều tình huống phát sinh mang tính sự vụ</w:t>
      </w:r>
      <w:r w:rsidR="000D102B">
        <w:rPr>
          <w:rFonts w:ascii="Times New Roman" w:hAnsi="Times New Roman" w:cs="Times New Roman"/>
          <w:sz w:val="28"/>
          <w:szCs w:val="28"/>
          <w:lang w:eastAsia="x-none"/>
        </w:rPr>
        <w:t>;</w:t>
      </w:r>
    </w:p>
    <w:p w:rsidR="006E250C" w:rsidRPr="001A7DBF" w:rsidRDefault="006E250C" w:rsidP="00F26C87">
      <w:pPr>
        <w:widowControl w:val="0"/>
        <w:tabs>
          <w:tab w:val="left" w:pos="0"/>
          <w:tab w:val="left" w:pos="540"/>
          <w:tab w:val="left" w:pos="720"/>
        </w:tabs>
        <w:spacing w:before="120" w:line="264" w:lineRule="auto"/>
        <w:ind w:firstLine="709"/>
        <w:jc w:val="both"/>
        <w:rPr>
          <w:rFonts w:ascii="Times New Roman" w:hAnsi="Times New Roman" w:cs="Times New Roman"/>
          <w:spacing w:val="-2"/>
          <w:sz w:val="28"/>
          <w:szCs w:val="28"/>
          <w:lang w:eastAsia="x-none"/>
        </w:rPr>
      </w:pPr>
      <w:r w:rsidRPr="001A7DBF">
        <w:rPr>
          <w:rFonts w:ascii="Times New Roman" w:hAnsi="Times New Roman" w:cs="Times New Roman"/>
          <w:spacing w:val="-2"/>
          <w:sz w:val="28"/>
          <w:szCs w:val="28"/>
          <w:lang w:eastAsia="x-none"/>
        </w:rPr>
        <w:t>- Công tác tham mưu của của các cơ quan thuộc Bộ TTTT chưa hiệu quả, chậm phát hiện, đ</w:t>
      </w:r>
      <w:r w:rsidR="00CF13DB" w:rsidRPr="001A7DBF">
        <w:rPr>
          <w:rFonts w:ascii="Times New Roman" w:hAnsi="Times New Roman" w:cs="Times New Roman"/>
          <w:spacing w:val="-2"/>
          <w:sz w:val="28"/>
          <w:szCs w:val="28"/>
          <w:lang w:eastAsia="x-none"/>
        </w:rPr>
        <w:t>ề</w:t>
      </w:r>
      <w:r w:rsidRPr="001A7DBF">
        <w:rPr>
          <w:rFonts w:ascii="Times New Roman" w:hAnsi="Times New Roman" w:cs="Times New Roman"/>
          <w:spacing w:val="-2"/>
          <w:sz w:val="28"/>
          <w:szCs w:val="28"/>
          <w:lang w:eastAsia="x-none"/>
        </w:rPr>
        <w:t xml:space="preserve"> xuất xử lý những vấn đề bất cập nảy sinh. Có những nhiệm vụ trong 4 năm đầu gần như không phát sinh sản lượng dịch vụ viễn thông công ích (như nhiệm vụ: hỗ trợ hộ nghèo sử dụng dịch vụ viễn thông di động), đến năm 2020 mới điều chỉnh cơ chế, khắc phục tồn tại thì đã là năm cuối củ</w:t>
      </w:r>
      <w:r w:rsidR="000D102B" w:rsidRPr="001A7DBF">
        <w:rPr>
          <w:rFonts w:ascii="Times New Roman" w:hAnsi="Times New Roman" w:cs="Times New Roman"/>
          <w:spacing w:val="-2"/>
          <w:sz w:val="28"/>
          <w:szCs w:val="28"/>
          <w:lang w:eastAsia="x-none"/>
        </w:rPr>
        <w:t>a Chương trình;</w:t>
      </w:r>
    </w:p>
    <w:p w:rsidR="006E250C" w:rsidRPr="00C7631E" w:rsidRDefault="006E250C" w:rsidP="00F26C87">
      <w:pPr>
        <w:widowControl w:val="0"/>
        <w:tabs>
          <w:tab w:val="left" w:pos="0"/>
          <w:tab w:val="left" w:pos="540"/>
          <w:tab w:val="left" w:pos="720"/>
        </w:tabs>
        <w:spacing w:before="120" w:line="264" w:lineRule="auto"/>
        <w:ind w:firstLine="709"/>
        <w:jc w:val="both"/>
        <w:rPr>
          <w:rFonts w:ascii="Times New Roman" w:hAnsi="Times New Roman" w:cs="Times New Roman"/>
          <w:sz w:val="28"/>
          <w:szCs w:val="28"/>
          <w:lang w:val="x-none" w:eastAsia="x-none"/>
        </w:rPr>
      </w:pPr>
      <w:r w:rsidRPr="00C7631E">
        <w:rPr>
          <w:rFonts w:ascii="Times New Roman" w:hAnsi="Times New Roman" w:cs="Times New Roman"/>
          <w:sz w:val="28"/>
          <w:szCs w:val="28"/>
          <w:lang w:val="x-none" w:eastAsia="x-none"/>
        </w:rPr>
        <w:t xml:space="preserve"> </w:t>
      </w:r>
      <w:r>
        <w:rPr>
          <w:rFonts w:ascii="Times New Roman" w:hAnsi="Times New Roman" w:cs="Times New Roman"/>
          <w:sz w:val="28"/>
          <w:szCs w:val="28"/>
          <w:lang w:eastAsia="x-none"/>
        </w:rPr>
        <w:t>-</w:t>
      </w:r>
      <w:r w:rsidRPr="00C7631E">
        <w:rPr>
          <w:rFonts w:ascii="Times New Roman" w:hAnsi="Times New Roman" w:cs="Times New Roman"/>
          <w:sz w:val="28"/>
          <w:szCs w:val="28"/>
          <w:lang w:eastAsia="x-none"/>
        </w:rPr>
        <w:t xml:space="preserve"> Một trong những nhiệm vụ lớn của Chương trình viễn thông công ích đến năm 2020 là hỗ trợ xây dựng hạ tầng viễn thông đến các xã còn trắng dịch vụ nhưng </w:t>
      </w:r>
      <w:r w:rsidRPr="00C7631E">
        <w:rPr>
          <w:rFonts w:ascii="Times New Roman" w:hAnsi="Times New Roman" w:cs="Times New Roman"/>
          <w:sz w:val="28"/>
          <w:szCs w:val="28"/>
          <w:lang w:val="x-none" w:eastAsia="x-none"/>
        </w:rPr>
        <w:t xml:space="preserve">chưa </w:t>
      </w:r>
      <w:r w:rsidRPr="00C7631E">
        <w:rPr>
          <w:rFonts w:ascii="Times New Roman" w:hAnsi="Times New Roman" w:cs="Times New Roman"/>
          <w:sz w:val="28"/>
          <w:szCs w:val="28"/>
          <w:lang w:eastAsia="x-none"/>
        </w:rPr>
        <w:t xml:space="preserve">có </w:t>
      </w:r>
      <w:r w:rsidRPr="00C7631E">
        <w:rPr>
          <w:rFonts w:ascii="Times New Roman" w:hAnsi="Times New Roman" w:cs="Times New Roman"/>
          <w:sz w:val="28"/>
          <w:szCs w:val="28"/>
          <w:lang w:val="x-none" w:eastAsia="x-none"/>
        </w:rPr>
        <w:t>hướng dẫn cụ thể</w:t>
      </w:r>
      <w:r w:rsidRPr="00C7631E">
        <w:rPr>
          <w:rFonts w:ascii="Times New Roman" w:hAnsi="Times New Roman" w:cs="Times New Roman"/>
          <w:sz w:val="28"/>
          <w:szCs w:val="28"/>
          <w:lang w:eastAsia="x-none"/>
        </w:rPr>
        <w:t xml:space="preserve"> về</w:t>
      </w:r>
      <w:r w:rsidRPr="00C7631E">
        <w:rPr>
          <w:rFonts w:ascii="Times New Roman" w:hAnsi="Times New Roman" w:cs="Times New Roman"/>
          <w:sz w:val="28"/>
          <w:szCs w:val="28"/>
          <w:lang w:val="x-none" w:eastAsia="x-none"/>
        </w:rPr>
        <w:t xml:space="preserve"> </w:t>
      </w:r>
      <w:r w:rsidRPr="00C7631E">
        <w:rPr>
          <w:rFonts w:ascii="Times New Roman" w:hAnsi="Times New Roman" w:cs="Times New Roman"/>
          <w:sz w:val="28"/>
          <w:szCs w:val="28"/>
          <w:lang w:eastAsia="x-none"/>
        </w:rPr>
        <w:t xml:space="preserve">trình tự, thủ tục </w:t>
      </w:r>
      <w:r w:rsidRPr="00C7631E">
        <w:rPr>
          <w:rFonts w:ascii="Times New Roman" w:hAnsi="Times New Roman" w:cs="Times New Roman"/>
          <w:sz w:val="28"/>
          <w:szCs w:val="28"/>
          <w:lang w:val="x-none" w:eastAsia="x-none"/>
        </w:rPr>
        <w:t>lựa chọn chủ đầu tư nên việc lựa chọn chủ đầu tư còn lúng túng</w:t>
      </w:r>
      <w:r w:rsidRPr="00C7631E">
        <w:rPr>
          <w:rFonts w:ascii="Times New Roman" w:hAnsi="Times New Roman" w:cs="Times New Roman"/>
          <w:sz w:val="28"/>
          <w:szCs w:val="28"/>
          <w:lang w:eastAsia="x-none"/>
        </w:rPr>
        <w:t>,</w:t>
      </w:r>
      <w:r w:rsidRPr="00C7631E">
        <w:rPr>
          <w:rFonts w:ascii="Times New Roman" w:hAnsi="Times New Roman" w:cs="Times New Roman"/>
          <w:sz w:val="28"/>
          <w:szCs w:val="28"/>
          <w:lang w:val="x-none" w:eastAsia="x-none"/>
        </w:rPr>
        <w:t xml:space="preserve"> kéo dài.</w:t>
      </w:r>
      <w:r w:rsidRPr="00C7631E">
        <w:rPr>
          <w:rFonts w:ascii="Times New Roman" w:hAnsi="Times New Roman" w:cs="Times New Roman"/>
          <w:sz w:val="28"/>
          <w:szCs w:val="28"/>
          <w:lang w:eastAsia="x-none"/>
        </w:rPr>
        <w:t xml:space="preserve"> Mặt khác, việc tổ chức </w:t>
      </w:r>
      <w:r w:rsidRPr="00C7631E">
        <w:rPr>
          <w:rFonts w:ascii="Times New Roman" w:hAnsi="Times New Roman" w:cs="Times New Roman"/>
          <w:sz w:val="28"/>
          <w:szCs w:val="28"/>
          <w:lang w:val="x-none" w:eastAsia="x-none"/>
        </w:rPr>
        <w:t xml:space="preserve">rà soát và gom các nhiệm vụ theo địa bàn </w:t>
      </w:r>
      <w:r w:rsidRPr="00C7631E">
        <w:rPr>
          <w:rFonts w:ascii="Times New Roman" w:hAnsi="Times New Roman" w:cs="Times New Roman"/>
          <w:sz w:val="28"/>
          <w:szCs w:val="28"/>
          <w:lang w:eastAsia="x-none"/>
        </w:rPr>
        <w:t xml:space="preserve">tỉnh </w:t>
      </w:r>
      <w:r w:rsidRPr="00C7631E">
        <w:rPr>
          <w:rFonts w:ascii="Times New Roman" w:hAnsi="Times New Roman" w:cs="Times New Roman"/>
          <w:sz w:val="28"/>
          <w:szCs w:val="28"/>
          <w:lang w:val="x-none" w:eastAsia="x-none"/>
        </w:rPr>
        <w:t xml:space="preserve">thành các dự án hỗ trợ thiết lập hạ tầng </w:t>
      </w:r>
      <w:r w:rsidRPr="00C7631E">
        <w:rPr>
          <w:rFonts w:ascii="Times New Roman" w:hAnsi="Times New Roman" w:cs="Times New Roman"/>
          <w:sz w:val="28"/>
          <w:szCs w:val="28"/>
          <w:lang w:eastAsia="x-none"/>
        </w:rPr>
        <w:t xml:space="preserve">có qui mô khu vực (nhằm tạo điều kiện cho </w:t>
      </w:r>
      <w:r w:rsidRPr="00C7631E">
        <w:rPr>
          <w:rFonts w:ascii="Times New Roman" w:hAnsi="Times New Roman" w:cs="Times New Roman"/>
          <w:sz w:val="28"/>
          <w:szCs w:val="28"/>
          <w:lang w:val="x-none" w:eastAsia="x-none"/>
        </w:rPr>
        <w:t>các chủ đầu tư dự án dễ dàng triển khai các dự án hơn</w:t>
      </w:r>
      <w:r w:rsidRPr="00C7631E">
        <w:rPr>
          <w:rFonts w:ascii="Times New Roman" w:hAnsi="Times New Roman" w:cs="Times New Roman"/>
          <w:sz w:val="28"/>
          <w:szCs w:val="28"/>
          <w:lang w:eastAsia="x-none"/>
        </w:rPr>
        <w:t>) đã nảy sinh vấn đề thay đổi thẩm quyền thẩm định thiết kế cơ sở nên việc thẩm định kéo dài;</w:t>
      </w:r>
    </w:p>
    <w:p w:rsidR="006E250C" w:rsidRPr="00C7631E" w:rsidRDefault="006E250C" w:rsidP="00F26C87">
      <w:pPr>
        <w:tabs>
          <w:tab w:val="left" w:pos="720"/>
        </w:tabs>
        <w:spacing w:before="120" w:line="264"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lang w:eastAsia="x-none"/>
        </w:rPr>
        <w:t>b)</w:t>
      </w:r>
      <w:r w:rsidRPr="00C7631E">
        <w:rPr>
          <w:rFonts w:ascii="Times New Roman" w:hAnsi="Times New Roman" w:cs="Times New Roman"/>
          <w:sz w:val="28"/>
          <w:szCs w:val="28"/>
          <w:lang w:eastAsia="x-none"/>
        </w:rPr>
        <w:t xml:space="preserve"> Các cơ quan quản lý nhà nước của Bộ có liên quan </w:t>
      </w:r>
      <w:r w:rsidR="00DE4A82">
        <w:rPr>
          <w:rFonts w:ascii="Times New Roman" w:hAnsi="Times New Roman" w:cs="Times New Roman"/>
          <w:sz w:val="28"/>
          <w:szCs w:val="28"/>
          <w:lang w:eastAsia="x-none"/>
        </w:rPr>
        <w:t>đến</w:t>
      </w:r>
      <w:r w:rsidRPr="00C7631E">
        <w:rPr>
          <w:rFonts w:ascii="Times New Roman" w:hAnsi="Times New Roman" w:cs="Times New Roman"/>
          <w:sz w:val="28"/>
          <w:szCs w:val="28"/>
          <w:lang w:eastAsia="x-none"/>
        </w:rPr>
        <w:t xml:space="preserve"> triển khai thực hiện chính sách về viễn thông công ích còn hạn chế về hiệu quả trong công tác tham mưu. Ban Quản lý Chương trình cung cấp dịch vụ viễn thông công ích và </w:t>
      </w:r>
      <w:r w:rsidRPr="00C7631E">
        <w:rPr>
          <w:rFonts w:ascii="Times New Roman" w:hAnsi="Times New Roman" w:cs="Times New Roman"/>
          <w:sz w:val="28"/>
          <w:szCs w:val="28"/>
          <w:lang w:eastAsia="x-none"/>
        </w:rPr>
        <w:lastRenderedPageBreak/>
        <w:t xml:space="preserve">Quỹ Dịch vụ viễn thông công ích Việt Nam còn chồng chéo nhiệm vụ, phối hợp chưa tốt nên xảy ra tình trạng có nhiều đầu mối triển khai thực hiện, điều phối Chương trình, </w:t>
      </w:r>
      <w:r w:rsidRPr="00C7631E">
        <w:rPr>
          <w:rFonts w:ascii="Times New Roman" w:hAnsi="Times New Roman" w:cs="Times New Roman"/>
          <w:sz w:val="28"/>
          <w:szCs w:val="28"/>
          <w:lang w:val="x-none" w:eastAsia="x-none"/>
        </w:rPr>
        <w:t>dẫn đến chồng chéo</w:t>
      </w:r>
      <w:r w:rsidRPr="00C7631E">
        <w:rPr>
          <w:rFonts w:ascii="Times New Roman" w:hAnsi="Times New Roman" w:cs="Times New Roman"/>
          <w:sz w:val="28"/>
          <w:szCs w:val="28"/>
          <w:lang w:eastAsia="x-none"/>
        </w:rPr>
        <w:t>;</w:t>
      </w:r>
      <w:r w:rsidRPr="00C7631E">
        <w:rPr>
          <w:rFonts w:ascii="Times New Roman" w:eastAsia="Times New Roman" w:hAnsi="Times New Roman" w:cs="Times New Roman"/>
          <w:bCs/>
          <w:sz w:val="28"/>
          <w:szCs w:val="28"/>
          <w:lang w:val="vi-VN"/>
        </w:rPr>
        <w:t xml:space="preserve"> kéo dài việc thực hiện</w:t>
      </w:r>
      <w:r w:rsidRPr="00C7631E">
        <w:rPr>
          <w:rFonts w:ascii="Times New Roman" w:eastAsia="Times New Roman" w:hAnsi="Times New Roman" w:cs="Times New Roman"/>
          <w:bCs/>
          <w:sz w:val="28"/>
          <w:szCs w:val="28"/>
        </w:rPr>
        <w:t xml:space="preserve">, hao phí nguồn lực, hiệu quả quản </w:t>
      </w:r>
      <w:r w:rsidR="000D102B">
        <w:rPr>
          <w:rFonts w:ascii="Times New Roman" w:eastAsia="Times New Roman" w:hAnsi="Times New Roman" w:cs="Times New Roman"/>
          <w:bCs/>
          <w:sz w:val="28"/>
          <w:szCs w:val="28"/>
        </w:rPr>
        <w:t>lý không cao;</w:t>
      </w:r>
    </w:p>
    <w:p w:rsidR="006E250C" w:rsidRPr="00C7631E" w:rsidRDefault="006E250C" w:rsidP="00F26C87">
      <w:pPr>
        <w:pStyle w:val="ListParagraph"/>
        <w:tabs>
          <w:tab w:val="left" w:pos="720"/>
        </w:tabs>
        <w:spacing w:before="120" w:line="264" w:lineRule="auto"/>
        <w:ind w:left="0"/>
        <w:jc w:val="both"/>
        <w:rPr>
          <w:rFonts w:ascii="Times New Roman" w:hAnsi="Times New Roman" w:cs="Times New Roman"/>
          <w:sz w:val="28"/>
          <w:szCs w:val="28"/>
        </w:rPr>
      </w:pPr>
      <w:r w:rsidRPr="00C7631E">
        <w:rPr>
          <w:rFonts w:ascii="Times New Roman" w:eastAsia="Times New Roman" w:hAnsi="Times New Roman" w:cs="Times New Roman"/>
          <w:bCs/>
          <w:sz w:val="28"/>
          <w:szCs w:val="28"/>
        </w:rPr>
        <w:tab/>
      </w:r>
      <w:r w:rsidRPr="00C54211">
        <w:rPr>
          <w:rFonts w:ascii="Times New Roman" w:hAnsi="Times New Roman" w:cs="Times New Roman"/>
          <w:sz w:val="28"/>
          <w:szCs w:val="28"/>
        </w:rPr>
        <w:t>c)</w:t>
      </w:r>
      <w:r w:rsidRPr="00C7631E">
        <w:rPr>
          <w:rFonts w:ascii="Times New Roman" w:hAnsi="Times New Roman" w:cs="Times New Roman"/>
          <w:sz w:val="28"/>
          <w:szCs w:val="28"/>
        </w:rPr>
        <w:t xml:space="preserve"> Về phối hợp của các địa</w:t>
      </w:r>
      <w:r w:rsidRPr="00C7631E">
        <w:rPr>
          <w:rFonts w:ascii="Times New Roman" w:hAnsi="Times New Roman" w:cs="Times New Roman"/>
          <w:sz w:val="28"/>
          <w:szCs w:val="28"/>
          <w:lang w:val="vi-VN"/>
        </w:rPr>
        <w:t xml:space="preserve"> phương trong việc thực hiện </w:t>
      </w:r>
      <w:r w:rsidR="00A06035">
        <w:rPr>
          <w:rFonts w:ascii="Times New Roman" w:hAnsi="Times New Roman" w:cs="Times New Roman"/>
          <w:sz w:val="28"/>
          <w:szCs w:val="28"/>
        </w:rPr>
        <w:t>chính sách về cung cấp dịch vụ</w:t>
      </w:r>
      <w:r w:rsidRPr="00C7631E">
        <w:rPr>
          <w:rFonts w:ascii="Times New Roman" w:hAnsi="Times New Roman" w:cs="Times New Roman"/>
          <w:sz w:val="28"/>
          <w:szCs w:val="28"/>
          <w:lang w:val="vi-VN"/>
        </w:rPr>
        <w:t xml:space="preserve"> viễn thông công ích</w:t>
      </w:r>
    </w:p>
    <w:p w:rsidR="006E250C" w:rsidRPr="00C7631E" w:rsidRDefault="006E250C" w:rsidP="00F26C87">
      <w:pPr>
        <w:widowControl w:val="0"/>
        <w:tabs>
          <w:tab w:val="left" w:pos="0"/>
          <w:tab w:val="left" w:pos="720"/>
          <w:tab w:val="left" w:pos="3442"/>
        </w:tabs>
        <w:spacing w:before="120" w:line="264" w:lineRule="auto"/>
        <w:ind w:firstLine="709"/>
        <w:jc w:val="both"/>
        <w:rPr>
          <w:rFonts w:ascii="Times New Roman" w:hAnsi="Times New Roman" w:cs="Times New Roman"/>
          <w:sz w:val="28"/>
          <w:szCs w:val="28"/>
          <w:lang w:val="x-none" w:eastAsia="x-none"/>
        </w:rPr>
      </w:pPr>
      <w:r w:rsidRPr="00C7631E">
        <w:rPr>
          <w:rFonts w:ascii="Times New Roman" w:hAnsi="Times New Roman" w:cs="Times New Roman"/>
          <w:sz w:val="28"/>
          <w:szCs w:val="28"/>
          <w:lang w:eastAsia="x-none"/>
        </w:rPr>
        <w:t xml:space="preserve">Theo quy định, </w:t>
      </w:r>
      <w:r w:rsidRPr="00C7631E">
        <w:rPr>
          <w:rFonts w:ascii="Times New Roman" w:hAnsi="Times New Roman" w:cs="Times New Roman"/>
          <w:sz w:val="28"/>
          <w:szCs w:val="28"/>
          <w:lang w:val="x-none" w:eastAsia="x-none"/>
        </w:rPr>
        <w:t xml:space="preserve">Sở TTTT </w:t>
      </w:r>
      <w:r w:rsidRPr="00C7631E">
        <w:rPr>
          <w:rFonts w:ascii="Times New Roman" w:hAnsi="Times New Roman" w:cs="Times New Roman"/>
          <w:sz w:val="28"/>
          <w:szCs w:val="28"/>
          <w:lang w:eastAsia="x-none"/>
        </w:rPr>
        <w:t>có trách nhiệm kiểm tra, xác nhận kết quả hỗ trợ đầu thu truyền hình số cho các doanh nghiệp triển khai tại địa phương; tuy nhiên một số Sở thực hiện chưa kịp thời, chất lượng thông tin một số trường hợp chưa chưa đầy đủ, cần xác minh lại, dẫn đến kéo dài thời gian nghiệm thu, thanh, quyết toán thực hiện dự án hỗ trợ đầu thu truyền hình số</w:t>
      </w:r>
      <w:r w:rsidRPr="00C7631E">
        <w:rPr>
          <w:rFonts w:ascii="Times New Roman" w:hAnsi="Times New Roman" w:cs="Times New Roman"/>
          <w:sz w:val="28"/>
          <w:szCs w:val="28"/>
          <w:lang w:val="x-none" w:eastAsia="x-none"/>
        </w:rPr>
        <w:t>;</w:t>
      </w:r>
    </w:p>
    <w:p w:rsidR="006E250C" w:rsidRPr="00C7631E" w:rsidRDefault="006E250C" w:rsidP="00F26C87">
      <w:pPr>
        <w:widowControl w:val="0"/>
        <w:tabs>
          <w:tab w:val="left" w:pos="720"/>
          <w:tab w:val="left" w:pos="3442"/>
        </w:tabs>
        <w:spacing w:before="120" w:line="264" w:lineRule="auto"/>
        <w:ind w:firstLine="709"/>
        <w:jc w:val="both"/>
        <w:rPr>
          <w:rFonts w:ascii="Times New Roman" w:hAnsi="Times New Roman" w:cs="Times New Roman"/>
          <w:sz w:val="28"/>
          <w:szCs w:val="28"/>
        </w:rPr>
      </w:pPr>
      <w:r>
        <w:rPr>
          <w:rFonts w:ascii="Times New Roman" w:hAnsi="Times New Roman" w:cs="Times New Roman"/>
          <w:sz w:val="28"/>
          <w:szCs w:val="28"/>
        </w:rPr>
        <w:t>d)</w:t>
      </w:r>
      <w:r w:rsidRPr="00C7631E">
        <w:rPr>
          <w:rFonts w:ascii="Times New Roman" w:hAnsi="Times New Roman" w:cs="Times New Roman"/>
          <w:sz w:val="28"/>
          <w:szCs w:val="28"/>
        </w:rPr>
        <w:t xml:space="preserve"> Công tác ngh</w:t>
      </w:r>
      <w:r w:rsidR="00677754">
        <w:rPr>
          <w:rFonts w:ascii="Times New Roman" w:hAnsi="Times New Roman" w:cs="Times New Roman"/>
          <w:sz w:val="28"/>
          <w:szCs w:val="28"/>
        </w:rPr>
        <w:t>i</w:t>
      </w:r>
      <w:r w:rsidRPr="00C7631E">
        <w:rPr>
          <w:rFonts w:ascii="Times New Roman" w:hAnsi="Times New Roman" w:cs="Times New Roman"/>
          <w:sz w:val="28"/>
          <w:szCs w:val="28"/>
        </w:rPr>
        <w:t>ệ</w:t>
      </w:r>
      <w:r w:rsidR="005B5A3A">
        <w:rPr>
          <w:rFonts w:ascii="Times New Roman" w:hAnsi="Times New Roman" w:cs="Times New Roman"/>
          <w:sz w:val="28"/>
          <w:szCs w:val="28"/>
        </w:rPr>
        <w:t>m thu, thanh</w:t>
      </w:r>
      <w:r w:rsidRPr="00C7631E">
        <w:rPr>
          <w:rFonts w:ascii="Times New Roman" w:hAnsi="Times New Roman" w:cs="Times New Roman"/>
          <w:sz w:val="28"/>
          <w:szCs w:val="28"/>
        </w:rPr>
        <w:t xml:space="preserve"> quyết toán thực hiện Chương trình</w:t>
      </w:r>
      <w:r w:rsidRPr="00C7631E">
        <w:rPr>
          <w:rFonts w:ascii="Times New Roman" w:hAnsi="Times New Roman" w:cs="Times New Roman"/>
          <w:sz w:val="28"/>
          <w:szCs w:val="28"/>
          <w:lang w:val="vi-VN"/>
        </w:rPr>
        <w:t xml:space="preserve"> </w:t>
      </w:r>
      <w:r w:rsidRPr="00C7631E">
        <w:rPr>
          <w:rFonts w:ascii="Times New Roman" w:hAnsi="Times New Roman" w:cs="Times New Roman"/>
          <w:sz w:val="28"/>
          <w:szCs w:val="28"/>
        </w:rPr>
        <w:t>chậm so với quy định</w:t>
      </w:r>
      <w:r w:rsidR="000E52BC">
        <w:rPr>
          <w:rFonts w:ascii="Times New Roman" w:hAnsi="Times New Roman" w:cs="Times New Roman"/>
          <w:sz w:val="28"/>
          <w:szCs w:val="28"/>
        </w:rPr>
        <w:t>.</w:t>
      </w:r>
    </w:p>
    <w:p w:rsidR="006E250C" w:rsidRDefault="006E250C" w:rsidP="00F26C87">
      <w:pPr>
        <w:widowControl w:val="0"/>
        <w:tabs>
          <w:tab w:val="left" w:pos="720"/>
          <w:tab w:val="left" w:pos="3442"/>
        </w:tabs>
        <w:spacing w:before="120" w:line="264" w:lineRule="auto"/>
        <w:ind w:firstLine="709"/>
        <w:jc w:val="both"/>
        <w:rPr>
          <w:rFonts w:ascii="Times New Roman" w:hAnsi="Times New Roman" w:cs="Times New Roman"/>
          <w:sz w:val="28"/>
          <w:szCs w:val="28"/>
        </w:rPr>
      </w:pPr>
      <w:r w:rsidRPr="000E52BC">
        <w:rPr>
          <w:rFonts w:ascii="Times New Roman" w:hAnsi="Times New Roman" w:cs="Times New Roman"/>
          <w:sz w:val="28"/>
          <w:szCs w:val="28"/>
        </w:rPr>
        <w:t>Nguyên nhân của những hạn chế, tồn tại nêu trên chủ yếu là do: công tác hướng dẫn cơ chế quản lý chưa kịp thời; việc hiện nhiệm vụ giữa các cơ quan liên quan thuộc Bộ TTTT còn trùng lặp, phối hợp chưa tốt. Đối với các Sở TTTT gặp khó khăn về nhân lực, tài chính để tham gia quản lý thực hiện Chương trình tại địa phương.</w:t>
      </w:r>
    </w:p>
    <w:p w:rsidR="008D42F8" w:rsidRDefault="008D42F8" w:rsidP="00F26C87">
      <w:pPr>
        <w:widowControl w:val="0"/>
        <w:tabs>
          <w:tab w:val="left" w:pos="720"/>
          <w:tab w:val="left" w:pos="3442"/>
        </w:tabs>
        <w:spacing w:before="120" w:line="264" w:lineRule="auto"/>
        <w:ind w:firstLine="709"/>
        <w:jc w:val="both"/>
        <w:rPr>
          <w:rFonts w:ascii="Times New Roman" w:hAnsi="Times New Roman" w:cs="Times New Roman"/>
          <w:sz w:val="28"/>
          <w:szCs w:val="28"/>
        </w:rPr>
      </w:pPr>
      <w:r w:rsidRPr="008B6750">
        <w:rPr>
          <w:rFonts w:ascii="Times New Roman" w:hAnsi="Times New Roman" w:cs="Times New Roman"/>
          <w:sz w:val="28"/>
          <w:szCs w:val="28"/>
        </w:rPr>
        <w:t>2.3. Tồn tại, bất cập liên quan đến hoạt động của Quỹ</w:t>
      </w:r>
    </w:p>
    <w:p w:rsidR="008D42F8" w:rsidRPr="006D50D3" w:rsidRDefault="008D42F8" w:rsidP="00F26C87">
      <w:pPr>
        <w:pStyle w:val="ListParagraph"/>
        <w:tabs>
          <w:tab w:val="left" w:pos="720"/>
          <w:tab w:val="left" w:pos="1080"/>
        </w:tabs>
        <w:spacing w:before="120" w:line="264" w:lineRule="auto"/>
        <w:ind w:left="0" w:firstLine="720"/>
        <w:jc w:val="both"/>
        <w:rPr>
          <w:rFonts w:ascii="Times New Roman" w:hAnsi="Times New Roman"/>
          <w:sz w:val="28"/>
          <w:szCs w:val="28"/>
        </w:rPr>
      </w:pPr>
      <w:r w:rsidRPr="006D50D3">
        <w:rPr>
          <w:rFonts w:ascii="Times New Roman" w:eastAsia="Times New Roman" w:hAnsi="Times New Roman"/>
          <w:sz w:val="28"/>
          <w:szCs w:val="28"/>
          <w:lang w:val="vi-VN"/>
        </w:rPr>
        <w:t>a</w:t>
      </w:r>
      <w:r w:rsidRPr="006D50D3">
        <w:rPr>
          <w:rFonts w:ascii="Times New Roman" w:eastAsia="Times New Roman" w:hAnsi="Times New Roman"/>
          <w:sz w:val="28"/>
          <w:szCs w:val="28"/>
        </w:rPr>
        <w:t>) Về nội dung chi hỗ trợ tài chính</w:t>
      </w:r>
      <w:r w:rsidRPr="006D50D3">
        <w:rPr>
          <w:rFonts w:ascii="Times New Roman" w:hAnsi="Times New Roman"/>
          <w:sz w:val="28"/>
          <w:szCs w:val="28"/>
        </w:rPr>
        <w:t xml:space="preserve"> </w:t>
      </w:r>
    </w:p>
    <w:p w:rsidR="008D42F8" w:rsidRPr="00F04D9B" w:rsidRDefault="008D42F8" w:rsidP="00F26C87">
      <w:pPr>
        <w:shd w:val="clear" w:color="auto" w:fill="FFFFFF"/>
        <w:spacing w:before="120" w:line="264" w:lineRule="auto"/>
        <w:ind w:firstLine="720"/>
        <w:jc w:val="both"/>
        <w:rPr>
          <w:rFonts w:ascii="Times New Roman" w:eastAsia="Times New Roman" w:hAnsi="Times New Roman" w:cs="Times New Roman"/>
          <w:sz w:val="28"/>
          <w:szCs w:val="28"/>
        </w:rPr>
      </w:pPr>
      <w:r w:rsidRPr="00F04D9B">
        <w:rPr>
          <w:rFonts w:ascii="Times New Roman" w:eastAsia="Times New Roman" w:hAnsi="Times New Roman" w:cs="Times New Roman"/>
          <w:sz w:val="28"/>
          <w:szCs w:val="28"/>
        </w:rPr>
        <w:t>Quyết định số 11/2014/QĐ-TTg quy định 09 nội dung chi hỗ trợ tài chính của Quỹ, những nội dung chi này gắn với nhiệm vụ của Chương trình cung cấp dịch vụ viễn thông công ích đến năm 2020. Việc gắn nhiệm vụ chi của Quỹ vào một chương trình cung cấp dịch vụ viễn thông công ích đã kết thúc, không còn phù hợp đối với giai đoạn tới (khi mà định hướng chính sách, nhiệm vụ và giải pháp hỗ trợ cung cấp dịch vụ viễn thông công ích của nhà nước sẽ có sự thay đổi cho phù hợp với tình hình thực tế). Vì vậy, cần thiết phải sửa đổi, bổ sung nội dung chi của Quỹ theo hướng “mở” để thích ứng với nhiệm vụ tài trợ thực hiện chính sách về cung cấp dịch vụ viễn thông công ích từng thời kỳ.</w:t>
      </w:r>
    </w:p>
    <w:p w:rsidR="008D42F8" w:rsidRPr="006D50D3" w:rsidRDefault="008D42F8" w:rsidP="00F26C87">
      <w:pPr>
        <w:pStyle w:val="ListParagraph"/>
        <w:tabs>
          <w:tab w:val="left" w:pos="720"/>
          <w:tab w:val="left" w:pos="1080"/>
        </w:tabs>
        <w:spacing w:before="120" w:line="264" w:lineRule="auto"/>
        <w:ind w:left="0" w:firstLine="720"/>
        <w:jc w:val="both"/>
        <w:rPr>
          <w:rFonts w:ascii="Times New Roman" w:hAnsi="Times New Roman"/>
          <w:sz w:val="28"/>
          <w:szCs w:val="28"/>
        </w:rPr>
      </w:pPr>
      <w:r>
        <w:rPr>
          <w:rFonts w:ascii="Times New Roman" w:hAnsi="Times New Roman"/>
          <w:sz w:val="28"/>
          <w:szCs w:val="28"/>
        </w:rPr>
        <w:t xml:space="preserve"> b</w:t>
      </w:r>
      <w:r w:rsidRPr="006D50D3">
        <w:rPr>
          <w:rFonts w:ascii="Times New Roman" w:hAnsi="Times New Roman"/>
          <w:sz w:val="28"/>
          <w:szCs w:val="28"/>
        </w:rPr>
        <w:t xml:space="preserve">) Về </w:t>
      </w:r>
      <w:r w:rsidRPr="006D50D3">
        <w:rPr>
          <w:rFonts w:ascii="Times New Roman" w:hAnsi="Times New Roman"/>
          <w:sz w:val="28"/>
          <w:szCs w:val="28"/>
          <w:lang w:val="vi-VN"/>
        </w:rPr>
        <w:t>nội dung sử dụng của Quỹ cho việc thực hiện chính sách về cung cấp dịch vụ viễn thông công ích</w:t>
      </w:r>
      <w:r w:rsidRPr="006D50D3">
        <w:rPr>
          <w:rFonts w:ascii="Times New Roman" w:hAnsi="Times New Roman"/>
          <w:sz w:val="28"/>
          <w:szCs w:val="28"/>
        </w:rPr>
        <w:t xml:space="preserve"> </w:t>
      </w:r>
    </w:p>
    <w:p w:rsidR="008D42F8" w:rsidRPr="006D50D3" w:rsidRDefault="008D42F8" w:rsidP="00F26C87">
      <w:pPr>
        <w:pStyle w:val="ListParagraph"/>
        <w:tabs>
          <w:tab w:val="left" w:pos="720"/>
          <w:tab w:val="left" w:pos="1080"/>
        </w:tabs>
        <w:spacing w:before="120" w:line="264" w:lineRule="auto"/>
        <w:ind w:left="0" w:firstLine="720"/>
        <w:jc w:val="both"/>
        <w:rPr>
          <w:rFonts w:ascii="Times New Roman" w:hAnsi="Times New Roman"/>
          <w:spacing w:val="-2"/>
          <w:sz w:val="28"/>
          <w:szCs w:val="28"/>
        </w:rPr>
      </w:pPr>
      <w:r w:rsidRPr="006D50D3">
        <w:rPr>
          <w:rFonts w:ascii="Times New Roman" w:hAnsi="Times New Roman"/>
          <w:spacing w:val="-2"/>
          <w:sz w:val="28"/>
          <w:szCs w:val="28"/>
          <w:lang w:val="vi-VN"/>
        </w:rPr>
        <w:t xml:space="preserve">Tương tự như trên, </w:t>
      </w:r>
      <w:r w:rsidRPr="006D50D3">
        <w:rPr>
          <w:rFonts w:ascii="Times New Roman" w:hAnsi="Times New Roman"/>
          <w:spacing w:val="-2"/>
          <w:sz w:val="28"/>
          <w:szCs w:val="28"/>
        </w:rPr>
        <w:t xml:space="preserve">Quyết định số 11/2014/QĐ-TTg </w:t>
      </w:r>
      <w:r w:rsidRPr="006D50D3">
        <w:rPr>
          <w:rFonts w:ascii="Times New Roman" w:hAnsi="Times New Roman"/>
          <w:spacing w:val="-2"/>
          <w:sz w:val="28"/>
          <w:szCs w:val="28"/>
          <w:lang w:val="vi-VN"/>
        </w:rPr>
        <w:t xml:space="preserve">đã </w:t>
      </w:r>
      <w:r w:rsidRPr="006D50D3">
        <w:rPr>
          <w:rFonts w:ascii="Times New Roman" w:hAnsi="Times New Roman"/>
          <w:spacing w:val="-2"/>
          <w:sz w:val="28"/>
          <w:szCs w:val="28"/>
        </w:rPr>
        <w:t xml:space="preserve">quy định </w:t>
      </w:r>
      <w:r w:rsidRPr="006D50D3">
        <w:rPr>
          <w:rFonts w:ascii="Times New Roman" w:hAnsi="Times New Roman"/>
          <w:spacing w:val="-2"/>
          <w:sz w:val="28"/>
          <w:szCs w:val="28"/>
          <w:lang w:val="vi-VN"/>
        </w:rPr>
        <w:t xml:space="preserve">nội dung, </w:t>
      </w:r>
      <w:r w:rsidRPr="006D50D3">
        <w:rPr>
          <w:rFonts w:ascii="Times New Roman" w:hAnsi="Times New Roman"/>
          <w:spacing w:val="-2"/>
          <w:sz w:val="28"/>
          <w:szCs w:val="28"/>
        </w:rPr>
        <w:t>phương thức hỗ trợ tài chính</w:t>
      </w:r>
      <w:r w:rsidRPr="006D50D3">
        <w:rPr>
          <w:rFonts w:ascii="Times New Roman" w:hAnsi="Times New Roman"/>
          <w:spacing w:val="-2"/>
          <w:sz w:val="28"/>
          <w:szCs w:val="28"/>
          <w:lang w:val="vi-VN"/>
        </w:rPr>
        <w:t xml:space="preserve"> của Quỹ cụ thể cho từng nhiệm vụ. Trong khi đó, tùy từng thời kỳ, mục tiêu, nhiệm vụ, đối tượng hưởng lợi và phương thức tài trợ cụ thể sẽ quy định Chương trình cung cấp dịch vụ viễn thông công ích do Thủ tướng Chính phủ phê duyệt. Vì vậy, cần sửa</w:t>
      </w:r>
      <w:r w:rsidR="00F26C87">
        <w:rPr>
          <w:rFonts w:ascii="Times New Roman" w:hAnsi="Times New Roman"/>
          <w:spacing w:val="-2"/>
          <w:sz w:val="28"/>
          <w:szCs w:val="28"/>
        </w:rPr>
        <w:t xml:space="preserve"> đổi</w:t>
      </w:r>
      <w:r w:rsidRPr="006D50D3">
        <w:rPr>
          <w:rFonts w:ascii="Times New Roman" w:hAnsi="Times New Roman"/>
          <w:spacing w:val="-2"/>
          <w:sz w:val="28"/>
          <w:szCs w:val="28"/>
          <w:lang w:val="vi-VN"/>
        </w:rPr>
        <w:t>, bổ sung việc quy định nội dung, phương thức hỗ trợ tài chính theo hướng thực hiện theo Chương trình cung cấp dịch vụ viễn thông công ích để dảm bảo tính thích ứng, linh hoạt trong hoạt động của Quỹ.</w:t>
      </w:r>
      <w:r w:rsidRPr="006D50D3">
        <w:rPr>
          <w:rFonts w:ascii="Times New Roman" w:hAnsi="Times New Roman"/>
          <w:spacing w:val="-2"/>
          <w:sz w:val="28"/>
          <w:szCs w:val="28"/>
        </w:rPr>
        <w:t xml:space="preserve"> </w:t>
      </w:r>
    </w:p>
    <w:p w:rsidR="008D42F8" w:rsidRPr="006D50D3" w:rsidRDefault="008D42F8" w:rsidP="00F26C87">
      <w:pPr>
        <w:pStyle w:val="ListParagraph"/>
        <w:tabs>
          <w:tab w:val="left" w:pos="720"/>
          <w:tab w:val="left" w:pos="1080"/>
        </w:tabs>
        <w:spacing w:before="120" w:line="264" w:lineRule="auto"/>
        <w:ind w:left="0" w:firstLine="720"/>
        <w:rPr>
          <w:rFonts w:ascii="Times New Roman" w:hAnsi="Times New Roman"/>
          <w:sz w:val="28"/>
          <w:szCs w:val="28"/>
        </w:rPr>
      </w:pPr>
      <w:r>
        <w:rPr>
          <w:rFonts w:ascii="Times New Roman" w:hAnsi="Times New Roman"/>
          <w:sz w:val="28"/>
          <w:szCs w:val="28"/>
        </w:rPr>
        <w:lastRenderedPageBreak/>
        <w:t>c</w:t>
      </w:r>
      <w:r w:rsidRPr="006D50D3">
        <w:rPr>
          <w:rFonts w:ascii="Times New Roman" w:hAnsi="Times New Roman"/>
          <w:sz w:val="28"/>
          <w:szCs w:val="28"/>
        </w:rPr>
        <w:t xml:space="preserve">) Về chế độ tài chính </w:t>
      </w:r>
      <w:r w:rsidRPr="006D50D3">
        <w:rPr>
          <w:rFonts w:ascii="Times New Roman" w:hAnsi="Times New Roman"/>
          <w:sz w:val="28"/>
          <w:szCs w:val="28"/>
          <w:lang w:val="vi-VN"/>
        </w:rPr>
        <w:t>đối với bộ máy quản lý Quỹ</w:t>
      </w:r>
    </w:p>
    <w:p w:rsidR="008D42F8" w:rsidRPr="006D50D3" w:rsidRDefault="008D42F8" w:rsidP="00F26C87">
      <w:pPr>
        <w:pStyle w:val="ListParagraph"/>
        <w:tabs>
          <w:tab w:val="left" w:pos="0"/>
          <w:tab w:val="left" w:pos="720"/>
          <w:tab w:val="left" w:pos="1170"/>
          <w:tab w:val="left" w:pos="1350"/>
        </w:tabs>
        <w:spacing w:before="120" w:line="264" w:lineRule="auto"/>
        <w:ind w:left="0" w:firstLine="720"/>
        <w:jc w:val="both"/>
        <w:rPr>
          <w:rFonts w:ascii="Times New Roman" w:hAnsi="Times New Roman"/>
          <w:sz w:val="28"/>
          <w:szCs w:val="28"/>
          <w:lang w:val="vi-VN"/>
        </w:rPr>
      </w:pPr>
      <w:r w:rsidRPr="006D50D3">
        <w:rPr>
          <w:rFonts w:ascii="Times New Roman" w:hAnsi="Times New Roman"/>
          <w:sz w:val="28"/>
          <w:szCs w:val="28"/>
        </w:rPr>
        <w:t>- C</w:t>
      </w:r>
      <w:r w:rsidRPr="006D50D3">
        <w:rPr>
          <w:rFonts w:ascii="Times New Roman" w:hAnsi="Times New Roman"/>
          <w:sz w:val="28"/>
          <w:szCs w:val="28"/>
          <w:lang w:val="vi-VN"/>
        </w:rPr>
        <w:t>hế độ tài chính của Quỹ thời gian qua được Thủ tướng Chính phủ quy định tại khoản 3 và khoản 4, Điều 8 Quyết định số 11/2014/QĐ-TTg:</w:t>
      </w:r>
    </w:p>
    <w:p w:rsidR="008D42F8" w:rsidRPr="006D50D3" w:rsidRDefault="008D42F8" w:rsidP="00F26C87">
      <w:pPr>
        <w:pStyle w:val="NormalWeb"/>
        <w:shd w:val="clear" w:color="auto" w:fill="FFFFFF"/>
        <w:spacing w:before="120" w:beforeAutospacing="0" w:after="0" w:afterAutospacing="0" w:line="264" w:lineRule="auto"/>
        <w:jc w:val="both"/>
        <w:rPr>
          <w:sz w:val="28"/>
          <w:szCs w:val="28"/>
        </w:rPr>
      </w:pPr>
      <w:r w:rsidRPr="006D50D3">
        <w:rPr>
          <w:rFonts w:ascii="Arial" w:hAnsi="Arial" w:cs="Arial"/>
          <w:sz w:val="18"/>
          <w:szCs w:val="18"/>
          <w:lang w:val="vi-VN"/>
        </w:rPr>
        <w:t xml:space="preserve">              </w:t>
      </w:r>
      <w:r w:rsidRPr="006D50D3">
        <w:rPr>
          <w:sz w:val="28"/>
          <w:szCs w:val="28"/>
          <w:lang w:val="vi-VN"/>
        </w:rPr>
        <w:t>“</w:t>
      </w:r>
      <w:r w:rsidRPr="006D50D3">
        <w:rPr>
          <w:sz w:val="28"/>
          <w:szCs w:val="28"/>
        </w:rPr>
        <w:t>3. Hàng năm, Quỹ được trích một phần từ nguồn đóng góp của các doanh nghiệp viễn thông để chi cho đầu tư cơ sở vật chất, hoạt động thường xuyên của Quỹ và cho hoạt động quản lý Chương trình viễn thông công ích. Mức trích cụ thể thực hiện theo hướng dẫn của Bộ Tài chính, nhưng tối đa không quá 5% tổng số doanh thu mà các doanh nghiệp viễn thông có nghĩa vụ phải đóng góp vào Quỹ theo quy định.</w:t>
      </w:r>
    </w:p>
    <w:p w:rsidR="008D42F8" w:rsidRPr="006D50D3" w:rsidRDefault="008D42F8" w:rsidP="00F26C87">
      <w:pPr>
        <w:pStyle w:val="NormalWeb"/>
        <w:shd w:val="clear" w:color="auto" w:fill="FFFFFF"/>
        <w:spacing w:before="120" w:beforeAutospacing="0" w:after="0" w:afterAutospacing="0" w:line="264" w:lineRule="auto"/>
        <w:jc w:val="both"/>
        <w:rPr>
          <w:sz w:val="28"/>
          <w:szCs w:val="28"/>
          <w:lang w:val="vi-VN"/>
        </w:rPr>
      </w:pPr>
      <w:r w:rsidRPr="006D50D3">
        <w:rPr>
          <w:sz w:val="28"/>
          <w:szCs w:val="28"/>
          <w:lang w:val="vi-VN"/>
        </w:rPr>
        <w:t xml:space="preserve">          </w:t>
      </w:r>
      <w:r w:rsidRPr="006D50D3">
        <w:rPr>
          <w:sz w:val="28"/>
          <w:szCs w:val="28"/>
        </w:rPr>
        <w:t>4. Chế độ tài chính của Quỹ, bao gồm cả lương, thưởng, phúc lợi, thực hiện theo cơ chế của đơn vị sự nghiệp công lập tự bảo đảm kinh phí hoạt động.</w:t>
      </w:r>
      <w:r w:rsidRPr="006D50D3">
        <w:rPr>
          <w:sz w:val="28"/>
          <w:szCs w:val="28"/>
          <w:lang w:val="vi-VN"/>
        </w:rPr>
        <w:t>”</w:t>
      </w:r>
    </w:p>
    <w:p w:rsidR="008D42F8" w:rsidRPr="006D50D3" w:rsidRDefault="008D42F8" w:rsidP="00F26C87">
      <w:pPr>
        <w:pStyle w:val="ListParagraph"/>
        <w:tabs>
          <w:tab w:val="left" w:pos="0"/>
          <w:tab w:val="left" w:pos="720"/>
          <w:tab w:val="left" w:pos="1170"/>
          <w:tab w:val="left" w:pos="1350"/>
        </w:tabs>
        <w:spacing w:before="120" w:line="264" w:lineRule="auto"/>
        <w:ind w:left="0" w:firstLine="720"/>
        <w:jc w:val="both"/>
        <w:rPr>
          <w:rFonts w:ascii="Times New Roman" w:hAnsi="Times New Roman"/>
          <w:iCs/>
          <w:sz w:val="28"/>
          <w:szCs w:val="28"/>
          <w:shd w:val="clear" w:color="auto" w:fill="FFFFFF"/>
          <w:lang w:val="vi-VN"/>
        </w:rPr>
      </w:pPr>
      <w:r w:rsidRPr="006D50D3">
        <w:rPr>
          <w:rFonts w:ascii="Times New Roman" w:hAnsi="Times New Roman"/>
          <w:sz w:val="28"/>
          <w:szCs w:val="28"/>
          <w:lang w:val="vi-VN"/>
        </w:rPr>
        <w:t xml:space="preserve">- Bộ Tài chính đã ban hành Thông tư số 180/2016/TT-BTC </w:t>
      </w:r>
      <w:r w:rsidRPr="006D50D3">
        <w:rPr>
          <w:rFonts w:ascii="Times New Roman" w:hAnsi="Times New Roman"/>
          <w:iCs/>
          <w:sz w:val="28"/>
          <w:szCs w:val="28"/>
          <w:shd w:val="clear" w:color="auto" w:fill="FFFFFF"/>
        </w:rPr>
        <w:t>quy định cơ chế tài chính để đảm bảo hoạt động thường xuyên và chi đầu tư cơ sở vật chất của Quỹ Dịch vụ viễn thông công ích Việt Nam, Ban Quản lý Chương trình cung cấp dịch vụ viễn thông công ích và chi cho hoạt động quản lý Chương trình viễn thông công ích.</w:t>
      </w:r>
      <w:r w:rsidRPr="006D50D3">
        <w:rPr>
          <w:rFonts w:ascii="Times New Roman" w:hAnsi="Times New Roman"/>
          <w:iCs/>
          <w:sz w:val="28"/>
          <w:szCs w:val="28"/>
          <w:shd w:val="clear" w:color="auto" w:fill="FFFFFF"/>
          <w:lang w:val="vi-VN"/>
        </w:rPr>
        <w:t xml:space="preserve"> Trong đó đã quy định:</w:t>
      </w:r>
    </w:p>
    <w:p w:rsidR="008D42F8" w:rsidRPr="008B6750" w:rsidRDefault="008D42F8" w:rsidP="00F26C87">
      <w:pPr>
        <w:spacing w:before="120" w:line="264" w:lineRule="auto"/>
        <w:jc w:val="both"/>
        <w:rPr>
          <w:rFonts w:ascii="Times New Roman" w:hAnsi="Times New Roman"/>
          <w:spacing w:val="-2"/>
          <w:sz w:val="28"/>
          <w:szCs w:val="28"/>
          <w:lang w:val="vi-VN"/>
        </w:rPr>
      </w:pPr>
      <w:r w:rsidRPr="008B6750">
        <w:rPr>
          <w:rFonts w:ascii="Times New Roman" w:hAnsi="Times New Roman"/>
          <w:spacing w:val="-2"/>
          <w:sz w:val="28"/>
          <w:szCs w:val="28"/>
          <w:lang w:val="vi-VN"/>
        </w:rPr>
        <w:t xml:space="preserve">           + Về mức chi tiền lương, tiền công: “Quỹ và Ban Quản lý Chương trình cung cấp dịch vụ viễn thông công ích chi trả tiền lương, tiền công theo ngạch, bậc, chức vụ và các khoản phụ cấp theo quy định. Khi Nhà nước điều chỉnh chính sách tiền lương, Quỹ và Ban Quản lý Chương trình tự bảo đảm tiền lương tăng thêm từ nguồn thu của đơn vị.”</w:t>
      </w:r>
    </w:p>
    <w:p w:rsidR="008D42F8" w:rsidRPr="008B6750" w:rsidRDefault="008D42F8" w:rsidP="00F26C87">
      <w:pPr>
        <w:spacing w:before="120" w:line="264" w:lineRule="auto"/>
        <w:jc w:val="both"/>
        <w:rPr>
          <w:rFonts w:ascii="Times New Roman" w:hAnsi="Times New Roman"/>
          <w:spacing w:val="-2"/>
          <w:sz w:val="28"/>
          <w:szCs w:val="28"/>
          <w:lang w:val="vi-VN"/>
        </w:rPr>
      </w:pPr>
      <w:r w:rsidRPr="008B6750">
        <w:rPr>
          <w:rFonts w:ascii="Times New Roman" w:hAnsi="Times New Roman"/>
          <w:spacing w:val="-2"/>
          <w:sz w:val="28"/>
          <w:szCs w:val="28"/>
          <w:lang w:val="vi-VN"/>
        </w:rPr>
        <w:t xml:space="preserve">           + Về xác định chênh lệch thu</w:t>
      </w:r>
      <w:r w:rsidR="00A06035">
        <w:rPr>
          <w:rFonts w:ascii="Times New Roman" w:hAnsi="Times New Roman"/>
          <w:spacing w:val="-2"/>
          <w:sz w:val="28"/>
          <w:szCs w:val="28"/>
        </w:rPr>
        <w:t xml:space="preserve"> </w:t>
      </w:r>
      <w:r w:rsidRPr="008B6750">
        <w:rPr>
          <w:rFonts w:ascii="Times New Roman" w:hAnsi="Times New Roman"/>
          <w:spacing w:val="-2"/>
          <w:sz w:val="28"/>
          <w:szCs w:val="28"/>
          <w:lang w:val="vi-VN"/>
        </w:rPr>
        <w:t>-</w:t>
      </w:r>
      <w:r w:rsidR="00A06035">
        <w:rPr>
          <w:rFonts w:ascii="Times New Roman" w:hAnsi="Times New Roman"/>
          <w:spacing w:val="-2"/>
          <w:sz w:val="28"/>
          <w:szCs w:val="28"/>
        </w:rPr>
        <w:t xml:space="preserve"> </w:t>
      </w:r>
      <w:r w:rsidRPr="008B6750">
        <w:rPr>
          <w:rFonts w:ascii="Times New Roman" w:hAnsi="Times New Roman"/>
          <w:spacing w:val="-2"/>
          <w:sz w:val="28"/>
          <w:szCs w:val="28"/>
          <w:lang w:val="vi-VN"/>
        </w:rPr>
        <w:t>chi: “Hàng năm, sau khi đã chi đầy đủ các khoản chi để hoàn thành nhiệm vụ được giao và bố trí đủ kinh phí để thực hiện các nhiệm vụ chưa hoàn thành phải chuyển sang năm sau thực hiện quy định tại điểm a, khoản 1 và điểm a khoản 2 Điều 3 Thông tư này; phần chênh lệch thu lớn hơn chi được xác định là số chênh lệch thu lớn hơn chi của Quỹ và của Ban Quản lý Chương trình cung cấp dịch vụ viễn thông công ích”.</w:t>
      </w:r>
    </w:p>
    <w:p w:rsidR="008D42F8" w:rsidRPr="008B6750" w:rsidRDefault="008D42F8" w:rsidP="00F26C87">
      <w:pPr>
        <w:spacing w:before="120" w:line="264" w:lineRule="auto"/>
        <w:jc w:val="both"/>
        <w:rPr>
          <w:rFonts w:ascii="Times New Roman" w:hAnsi="Times New Roman"/>
          <w:spacing w:val="-2"/>
          <w:sz w:val="28"/>
          <w:szCs w:val="28"/>
          <w:lang w:val="vi-VN"/>
        </w:rPr>
      </w:pPr>
      <w:r w:rsidRPr="008B6750">
        <w:rPr>
          <w:rFonts w:ascii="Times New Roman" w:hAnsi="Times New Roman"/>
          <w:spacing w:val="-2"/>
          <w:sz w:val="28"/>
          <w:szCs w:val="28"/>
          <w:lang w:val="vi-VN"/>
        </w:rPr>
        <w:t xml:space="preserve">          + Chênh lệch thu, chi sau khi trích Quỹ phát triển hoạt động sự nghiệp, Quỹ được “Trích lập Quỹ bổ sung thu nhập tối đa không quá 3 lần quỹ tiền lương ngạch, bậc, chức vụ và các khoản phụ cấp lương do Nhà nước quy định;”</w:t>
      </w:r>
    </w:p>
    <w:p w:rsidR="008D42F8" w:rsidRPr="008B6750" w:rsidRDefault="008D42F8" w:rsidP="00F26C87">
      <w:pPr>
        <w:pStyle w:val="ListParagraph"/>
        <w:tabs>
          <w:tab w:val="left" w:pos="0"/>
          <w:tab w:val="left" w:pos="720"/>
          <w:tab w:val="left" w:pos="1170"/>
          <w:tab w:val="left" w:pos="1350"/>
        </w:tabs>
        <w:spacing w:before="120" w:line="264" w:lineRule="auto"/>
        <w:ind w:left="0" w:firstLine="720"/>
        <w:jc w:val="both"/>
        <w:rPr>
          <w:rFonts w:ascii="Times New Roman" w:hAnsi="Times New Roman"/>
          <w:spacing w:val="-2"/>
          <w:sz w:val="28"/>
          <w:szCs w:val="28"/>
          <w:lang w:val="vi-VN"/>
        </w:rPr>
      </w:pPr>
      <w:r w:rsidRPr="008B6750">
        <w:rPr>
          <w:rFonts w:ascii="Times New Roman" w:hAnsi="Times New Roman"/>
          <w:spacing w:val="-2"/>
          <w:sz w:val="28"/>
          <w:szCs w:val="28"/>
          <w:lang w:val="vi-VN"/>
        </w:rPr>
        <w:t>Những bất cập:</w:t>
      </w:r>
    </w:p>
    <w:p w:rsidR="008D42F8" w:rsidRPr="008B6750" w:rsidRDefault="008D42F8" w:rsidP="00F26C87">
      <w:pPr>
        <w:spacing w:before="120" w:line="264" w:lineRule="auto"/>
        <w:jc w:val="both"/>
        <w:rPr>
          <w:rFonts w:ascii="Times New Roman" w:hAnsi="Times New Roman"/>
          <w:spacing w:val="-2"/>
          <w:sz w:val="28"/>
          <w:szCs w:val="28"/>
          <w:lang w:val="vi-VN"/>
        </w:rPr>
      </w:pPr>
      <w:r w:rsidRPr="008B6750">
        <w:rPr>
          <w:rFonts w:ascii="Times New Roman" w:hAnsi="Times New Roman"/>
          <w:spacing w:val="-2"/>
          <w:sz w:val="28"/>
          <w:szCs w:val="28"/>
          <w:lang w:val="vi-VN"/>
        </w:rPr>
        <w:t xml:space="preserve">          + Quỹ là tổ chức tài chính nhà nước nhưng Quỹ không có vốn điều lệ; hoạt động của Quỹ hiện nay chủ yếu là thực hiện nhiệm vụ do nhà nước giao về tiếp nhận, tài trợ thực hiện chính sách cung cấp dịch vụ viễn thông công ích theo quy định của Nhà nước; quỹ không có nguồn thu từ hoạt động dịch vụ. Với hoạt động nêu trên, việc xác định chênh lệch thu - chi để làm căn cứ xác định thu nhập tăng thêm của Quỹ gặp rất nhiều khó khăn. Hằng năm, Bộ TTTT giao nhiệm vụ và dự toán chi cho Quỹ thực hiện, nhưng nhiệm vụ của Quỹ lại phụ thuộc vào tình hình </w:t>
      </w:r>
      <w:r w:rsidRPr="008B6750">
        <w:rPr>
          <w:rFonts w:ascii="Times New Roman" w:hAnsi="Times New Roman"/>
          <w:spacing w:val="-2"/>
          <w:sz w:val="28"/>
          <w:szCs w:val="28"/>
          <w:lang w:val="vi-VN"/>
        </w:rPr>
        <w:lastRenderedPageBreak/>
        <w:t>thực hiện Chương trình cung cấp dịch vụ viễn thông công ích từng năm, không ổn định; nên cơ sở hình thành khoản chênh lệch thu - chi phụ thuộc vào việc giao nhiệm vụ, chất lượng lập dự toán, xác định khối lượng nhiệm vụ thực hiện; rất khó lượng hóa, đánh giá khối lượng nhiệm vụ hoàn thành hoặc hoàn thành một phần để xác định chênh lệch thu - chi trong năm và nguồn phải chuyển tiếp nguồn sang năm sau theo quy định. Trên thực tế, thu nhập của cán bộ của Quỹ bình quân trong 3 năm gần nhất, đạt mức tăng thêm 0,6 lần;</w:t>
      </w:r>
    </w:p>
    <w:p w:rsidR="008D42F8" w:rsidRPr="006D50D3" w:rsidRDefault="008D42F8" w:rsidP="00F26C87">
      <w:pPr>
        <w:pStyle w:val="ListParagraph"/>
        <w:tabs>
          <w:tab w:val="left" w:pos="720"/>
          <w:tab w:val="left" w:pos="1080"/>
        </w:tabs>
        <w:spacing w:before="120" w:line="264" w:lineRule="auto"/>
        <w:ind w:left="0" w:firstLine="720"/>
        <w:jc w:val="both"/>
        <w:rPr>
          <w:rFonts w:ascii="Times New Roman" w:hAnsi="Times New Roman"/>
          <w:sz w:val="28"/>
          <w:szCs w:val="28"/>
        </w:rPr>
      </w:pPr>
      <w:r w:rsidRPr="006D50D3">
        <w:rPr>
          <w:rFonts w:ascii="Times New Roman" w:hAnsi="Times New Roman"/>
          <w:sz w:val="28"/>
          <w:szCs w:val="28"/>
        </w:rPr>
        <w:t>- Kinh phí đảm bảo hoạt động của</w:t>
      </w:r>
      <w:r w:rsidRPr="006D50D3">
        <w:rPr>
          <w:rFonts w:ascii="Times New Roman" w:hAnsi="Times New Roman"/>
          <w:sz w:val="28"/>
          <w:szCs w:val="28"/>
          <w:lang w:val="vi-VN"/>
        </w:rPr>
        <w:t xml:space="preserve"> bộ máy quản lý</w:t>
      </w:r>
      <w:r w:rsidRPr="006D50D3">
        <w:rPr>
          <w:rFonts w:ascii="Times New Roman" w:hAnsi="Times New Roman"/>
          <w:sz w:val="28"/>
          <w:szCs w:val="28"/>
        </w:rPr>
        <w:t xml:space="preserve"> Quỹ được </w:t>
      </w:r>
      <w:r w:rsidRPr="006D50D3">
        <w:rPr>
          <w:rFonts w:ascii="Times New Roman" w:hAnsi="Times New Roman"/>
          <w:sz w:val="28"/>
          <w:szCs w:val="28"/>
          <w:lang w:val="vi-VN"/>
        </w:rPr>
        <w:t xml:space="preserve">quy định </w:t>
      </w:r>
      <w:r w:rsidRPr="006D50D3">
        <w:rPr>
          <w:rFonts w:ascii="Times New Roman" w:hAnsi="Times New Roman"/>
          <w:sz w:val="28"/>
          <w:szCs w:val="28"/>
        </w:rPr>
        <w:t xml:space="preserve">trích tối đa 5% nguồn đóng góp hàng năm của doanh nghiệp, nên trong những năm </w:t>
      </w:r>
      <w:r w:rsidRPr="006D50D3">
        <w:rPr>
          <w:rFonts w:ascii="Times New Roman" w:hAnsi="Times New Roman"/>
          <w:sz w:val="28"/>
          <w:szCs w:val="28"/>
          <w:lang w:val="vi-VN"/>
        </w:rPr>
        <w:t xml:space="preserve">Quỹ tập trung cho công tác làm quyết toán, không thu </w:t>
      </w:r>
      <w:r w:rsidRPr="006D50D3">
        <w:rPr>
          <w:rFonts w:ascii="Times New Roman" w:hAnsi="Times New Roman"/>
          <w:sz w:val="28"/>
          <w:szCs w:val="28"/>
        </w:rPr>
        <w:t xml:space="preserve">đóng góp theo quyết định của Thủ tướng Chính phủ (như trường hợp dừng thu đóng góp năm 2020 để hỗ trợ các doanh nghiệp) </w:t>
      </w:r>
      <w:r w:rsidRPr="006D50D3">
        <w:rPr>
          <w:rFonts w:ascii="Times New Roman" w:hAnsi="Times New Roman"/>
          <w:sz w:val="28"/>
          <w:szCs w:val="28"/>
          <w:lang w:val="vi-VN"/>
        </w:rPr>
        <w:t xml:space="preserve">thì không có nguồn thu để trích cho hoạt động quản lý. Trên thực tế, với quy mô chương trình cung cấp dịch vụ viễn thông công ích giai đoạn 2016-2020, việc sử dụng kinh phí cho quản lý Quỹ giai đoạn 2016-2020 chỉ vào khoảng 2,5% số thu đóng góp của doanh nghiệp viễn thông (chưa bao gồm chi thực hiện nhiệm </w:t>
      </w:r>
      <w:r w:rsidRPr="006D50D3">
        <w:rPr>
          <w:rFonts w:ascii="Times New Roman" w:hAnsi="Times New Roman"/>
          <w:sz w:val="28"/>
          <w:szCs w:val="28"/>
        </w:rPr>
        <w:t>vụ</w:t>
      </w:r>
      <w:r w:rsidRPr="006D50D3">
        <w:rPr>
          <w:rFonts w:ascii="Times New Roman" w:hAnsi="Times New Roman"/>
          <w:sz w:val="28"/>
          <w:szCs w:val="28"/>
          <w:lang w:val="vi-VN"/>
        </w:rPr>
        <w:t xml:space="preserve"> của Chương trình cung cấp dịch vụ viễn thông công do Quỹ và Ban quản lý Chương trình viễn thông công ích được giao trực tiếp thực hiện)</w:t>
      </w:r>
      <w:r w:rsidRPr="006D50D3">
        <w:rPr>
          <w:rFonts w:ascii="Times New Roman" w:hAnsi="Times New Roman"/>
          <w:sz w:val="28"/>
          <w:szCs w:val="28"/>
        </w:rPr>
        <w:t>. Chi tiết như sau:</w:t>
      </w:r>
    </w:p>
    <w:p w:rsidR="008D42F8" w:rsidRPr="008B6750" w:rsidRDefault="008D42F8" w:rsidP="00F26C87">
      <w:pPr>
        <w:spacing w:beforeLines="20" w:before="48" w:line="264" w:lineRule="auto"/>
        <w:ind w:firstLine="720"/>
        <w:jc w:val="both"/>
        <w:rPr>
          <w:rFonts w:ascii="Times New Roman" w:hAnsi="Times New Roman"/>
          <w:spacing w:val="-2"/>
          <w:sz w:val="28"/>
          <w:szCs w:val="28"/>
          <w:lang w:val="vi-VN"/>
        </w:rPr>
      </w:pPr>
      <w:r w:rsidRPr="008B6750">
        <w:rPr>
          <w:rFonts w:ascii="Times New Roman" w:hAnsi="Times New Roman"/>
          <w:spacing w:val="-2"/>
          <w:sz w:val="28"/>
          <w:szCs w:val="28"/>
          <w:lang w:val="vi-VN"/>
        </w:rPr>
        <w:t xml:space="preserve">Số thực thu đóng góp của các doanh nghiệp viễn thông vào Quỹ là 8.182,3 tỷ đồng. Kinh phí hoạt động của Quỹ, Ban quản lý Chương trình được Bộ TTTT giao kế hoạch là 189,1 tỷ đồng, chiếm tỷ trọng 2,3% số thu hàng năm. Kinh phí hoạt động của Quỹ, Ban quản lý Chương trình được Bộ TTTT quyết toán (số thực chi) là 166,9 tỷ đồng, chiếm tỷ trọng 2% số thu hàng năm. </w:t>
      </w:r>
    </w:p>
    <w:p w:rsidR="008D42F8" w:rsidRPr="006D50D3" w:rsidRDefault="008D42F8" w:rsidP="00F26C87">
      <w:pPr>
        <w:pStyle w:val="ListParagraph"/>
        <w:tabs>
          <w:tab w:val="left" w:pos="720"/>
          <w:tab w:val="left" w:pos="1080"/>
        </w:tabs>
        <w:spacing w:before="120" w:line="264" w:lineRule="auto"/>
        <w:ind w:left="0" w:firstLine="720"/>
        <w:jc w:val="both"/>
        <w:rPr>
          <w:rFonts w:ascii="Times New Roman" w:hAnsi="Times New Roman"/>
          <w:sz w:val="28"/>
          <w:szCs w:val="28"/>
          <w:lang w:val="vi-VN"/>
        </w:rPr>
      </w:pPr>
      <w:r w:rsidRPr="006D50D3">
        <w:rPr>
          <w:rFonts w:ascii="Times New Roman" w:hAnsi="Times New Roman"/>
          <w:sz w:val="28"/>
          <w:szCs w:val="28"/>
          <w:shd w:val="clear" w:color="auto" w:fill="FFFFFF"/>
          <w:lang w:val="vi-VN"/>
        </w:rPr>
        <w:t xml:space="preserve">Vì những lý do trên, việc sửa đổi, bổ sung nhiệm vụ và cơ chế quản lý tài chính cho hoạt động của bộ máy quản lý Quỹ </w:t>
      </w:r>
      <w:r w:rsidRPr="006D50D3">
        <w:rPr>
          <w:rFonts w:ascii="Times New Roman" w:hAnsi="Times New Roman"/>
          <w:sz w:val="28"/>
          <w:szCs w:val="28"/>
          <w:shd w:val="clear" w:color="auto" w:fill="FFFFFF"/>
        </w:rPr>
        <w:t xml:space="preserve">để đảm bảo </w:t>
      </w:r>
      <w:r w:rsidRPr="006D50D3">
        <w:rPr>
          <w:rFonts w:ascii="Times New Roman" w:hAnsi="Times New Roman"/>
          <w:sz w:val="28"/>
          <w:szCs w:val="28"/>
          <w:shd w:val="clear" w:color="auto" w:fill="FFFFFF"/>
          <w:lang w:val="vi-VN"/>
        </w:rPr>
        <w:t xml:space="preserve">cho Quỹ </w:t>
      </w:r>
      <w:r w:rsidRPr="006D50D3">
        <w:rPr>
          <w:rFonts w:ascii="Times New Roman" w:hAnsi="Times New Roman"/>
          <w:sz w:val="28"/>
          <w:szCs w:val="28"/>
          <w:shd w:val="clear" w:color="auto" w:fill="FFFFFF"/>
        </w:rPr>
        <w:t>hoạt động ổn định, có hiệu quả</w:t>
      </w:r>
      <w:r w:rsidRPr="006D50D3">
        <w:rPr>
          <w:rFonts w:ascii="Times New Roman" w:hAnsi="Times New Roman"/>
          <w:sz w:val="28"/>
          <w:szCs w:val="28"/>
          <w:shd w:val="clear" w:color="auto" w:fill="FFFFFF"/>
          <w:lang w:val="vi-VN"/>
        </w:rPr>
        <w:t>, minh bạch, thuận tiện cho công tác quản lý nhà nước đối với</w:t>
      </w:r>
      <w:r w:rsidRPr="006D50D3">
        <w:rPr>
          <w:rFonts w:ascii="Times New Roman" w:hAnsi="Times New Roman"/>
          <w:sz w:val="28"/>
          <w:szCs w:val="28"/>
          <w:shd w:val="clear" w:color="auto" w:fill="FFFFFF"/>
        </w:rPr>
        <w:t xml:space="preserve"> Quỹ cũng như đảm bảo việc triển khai thực hiện </w:t>
      </w:r>
      <w:r w:rsidRPr="006D50D3">
        <w:rPr>
          <w:rFonts w:ascii="Times New Roman" w:hAnsi="Times New Roman"/>
          <w:sz w:val="28"/>
          <w:szCs w:val="28"/>
          <w:shd w:val="clear" w:color="auto" w:fill="FFFFFF"/>
          <w:lang w:val="vi-VN"/>
        </w:rPr>
        <w:t xml:space="preserve">Chương trình </w:t>
      </w:r>
      <w:r w:rsidRPr="006D50D3">
        <w:rPr>
          <w:rFonts w:ascii="Times New Roman" w:hAnsi="Times New Roman"/>
          <w:sz w:val="28"/>
          <w:szCs w:val="28"/>
          <w:shd w:val="clear" w:color="auto" w:fill="FFFFFF"/>
        </w:rPr>
        <w:t xml:space="preserve">cung cấp dịch vụ viễn thông công ích giai đoạn </w:t>
      </w:r>
      <w:r w:rsidRPr="006D50D3">
        <w:rPr>
          <w:rFonts w:ascii="Times New Roman" w:hAnsi="Times New Roman"/>
          <w:sz w:val="28"/>
          <w:szCs w:val="28"/>
          <w:shd w:val="clear" w:color="auto" w:fill="FFFFFF"/>
          <w:lang w:val="vi-VN"/>
        </w:rPr>
        <w:t>tới là rất cần thiết.</w:t>
      </w:r>
    </w:p>
    <w:p w:rsidR="006E250C" w:rsidRPr="00B22D34" w:rsidRDefault="006E250C" w:rsidP="00F26C87">
      <w:pPr>
        <w:pStyle w:val="ListParagraph"/>
        <w:numPr>
          <w:ilvl w:val="0"/>
          <w:numId w:val="11"/>
        </w:numPr>
        <w:tabs>
          <w:tab w:val="left" w:pos="1080"/>
          <w:tab w:val="left" w:pos="1260"/>
        </w:tabs>
        <w:spacing w:before="120" w:line="264" w:lineRule="auto"/>
        <w:ind w:hanging="360"/>
        <w:jc w:val="both"/>
        <w:rPr>
          <w:rFonts w:ascii="Times New Roman" w:hAnsi="Times New Roman" w:cs="Times New Roman"/>
          <w:b/>
          <w:sz w:val="28"/>
          <w:szCs w:val="28"/>
          <w:lang w:val="vi-VN"/>
        </w:rPr>
      </w:pPr>
      <w:r w:rsidRPr="00B22D34">
        <w:rPr>
          <w:rFonts w:ascii="Times New Roman" w:hAnsi="Times New Roman" w:cs="Times New Roman"/>
          <w:b/>
          <w:sz w:val="28"/>
          <w:szCs w:val="28"/>
          <w:lang w:val="vi-VN"/>
        </w:rPr>
        <w:t>Những bài học kinh nghiệm</w:t>
      </w:r>
    </w:p>
    <w:p w:rsidR="006E250C" w:rsidRPr="00C7631E" w:rsidRDefault="006E250C" w:rsidP="00F26C87">
      <w:pPr>
        <w:spacing w:before="120" w:line="264" w:lineRule="auto"/>
        <w:ind w:firstLine="709"/>
        <w:jc w:val="both"/>
        <w:rPr>
          <w:rFonts w:ascii="Times New Roman" w:hAnsi="Times New Roman" w:cs="Times New Roman"/>
          <w:sz w:val="28"/>
          <w:szCs w:val="28"/>
        </w:rPr>
      </w:pPr>
      <w:r w:rsidRPr="00C7631E">
        <w:rPr>
          <w:rFonts w:ascii="Times New Roman" w:hAnsi="Times New Roman" w:cs="Times New Roman"/>
          <w:sz w:val="28"/>
          <w:szCs w:val="28"/>
        </w:rPr>
        <w:t>Từ những kết quả và hạn chế, tồn tại trong việc xây dựng, triển khai thực</w:t>
      </w:r>
      <w:r w:rsidR="00A06035">
        <w:rPr>
          <w:rFonts w:ascii="Times New Roman" w:hAnsi="Times New Roman" w:cs="Times New Roman"/>
          <w:sz w:val="28"/>
          <w:szCs w:val="28"/>
        </w:rPr>
        <w:t xml:space="preserve"> hiện Quyết định số 11</w:t>
      </w:r>
      <w:r w:rsidRPr="00C7631E">
        <w:rPr>
          <w:rFonts w:ascii="Times New Roman" w:hAnsi="Times New Roman" w:cs="Times New Roman"/>
          <w:sz w:val="28"/>
          <w:szCs w:val="28"/>
        </w:rPr>
        <w:t>, có thể rút ra một số bài học kinh nghiệm sau:</w:t>
      </w:r>
    </w:p>
    <w:p w:rsidR="006E250C" w:rsidRPr="005C6C3F" w:rsidRDefault="006E250C" w:rsidP="00F26C87">
      <w:pPr>
        <w:spacing w:before="120" w:line="264" w:lineRule="auto"/>
        <w:ind w:firstLine="709"/>
        <w:jc w:val="both"/>
        <w:rPr>
          <w:rFonts w:ascii="Times New Roman" w:hAnsi="Times New Roman" w:cs="Times New Roman"/>
          <w:b/>
          <w:sz w:val="28"/>
          <w:szCs w:val="28"/>
        </w:rPr>
      </w:pPr>
      <w:r w:rsidRPr="005C6C3F">
        <w:rPr>
          <w:rFonts w:ascii="Times New Roman" w:hAnsi="Times New Roman" w:cs="Times New Roman"/>
          <w:b/>
          <w:sz w:val="28"/>
          <w:szCs w:val="28"/>
        </w:rPr>
        <w:t>1. Về xây dựng cơ chế</w:t>
      </w:r>
      <w:r w:rsidR="000D102B">
        <w:rPr>
          <w:rFonts w:ascii="Times New Roman" w:hAnsi="Times New Roman" w:cs="Times New Roman"/>
          <w:b/>
          <w:sz w:val="28"/>
          <w:szCs w:val="28"/>
        </w:rPr>
        <w:t>, chính sách</w:t>
      </w:r>
    </w:p>
    <w:p w:rsidR="008D42F8" w:rsidRPr="00C7631E" w:rsidRDefault="008D42F8" w:rsidP="00F26C87">
      <w:pPr>
        <w:spacing w:before="120" w:line="264"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C7631E">
        <w:rPr>
          <w:rFonts w:ascii="Times New Roman" w:hAnsi="Times New Roman" w:cs="Times New Roman"/>
          <w:sz w:val="28"/>
          <w:szCs w:val="28"/>
        </w:rPr>
        <w:t xml:space="preserve"> Khi xây dựng chính sách cần khảo sát kỹ thực tế, dự kiến được xu hướng phát triển </w:t>
      </w:r>
      <w:r>
        <w:rPr>
          <w:rFonts w:ascii="Times New Roman" w:hAnsi="Times New Roman" w:cs="Times New Roman"/>
          <w:sz w:val="28"/>
          <w:szCs w:val="28"/>
        </w:rPr>
        <w:t>đối tượng</w:t>
      </w:r>
      <w:r w:rsidRPr="00C7631E">
        <w:rPr>
          <w:rFonts w:ascii="Times New Roman" w:hAnsi="Times New Roman" w:cs="Times New Roman"/>
          <w:sz w:val="28"/>
          <w:szCs w:val="28"/>
        </w:rPr>
        <w:t>; lựa chọn, xác định mục tiêu, nhiệm vụ khả thi và cần phản ứng linh hoạt, kịp thời với các tác động đến Chính sách trong quá trình thực hiện;</w:t>
      </w:r>
    </w:p>
    <w:p w:rsidR="008D42F8" w:rsidRPr="00C7631E" w:rsidRDefault="008D42F8" w:rsidP="00F26C87">
      <w:pPr>
        <w:spacing w:before="120" w:line="264"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C7631E">
        <w:rPr>
          <w:rFonts w:ascii="Times New Roman" w:hAnsi="Times New Roman" w:cs="Times New Roman"/>
          <w:sz w:val="28"/>
          <w:szCs w:val="28"/>
        </w:rPr>
        <w:t xml:space="preserve"> </w:t>
      </w:r>
      <w:r>
        <w:rPr>
          <w:rFonts w:ascii="Times New Roman" w:hAnsi="Times New Roman" w:cs="Times New Roman"/>
          <w:sz w:val="28"/>
          <w:szCs w:val="28"/>
        </w:rPr>
        <w:t>Các nội dung về tổ chức, hoạt động và cơ chế chính sách về tài chính cần thống nhất và được hướng dẫn thông suốt để việc thực hiện được hiệu quả, thiết thực của cơ chế, chính sách</w:t>
      </w:r>
      <w:r w:rsidRPr="00C7631E">
        <w:rPr>
          <w:rFonts w:ascii="Times New Roman" w:hAnsi="Times New Roman" w:cs="Times New Roman"/>
          <w:sz w:val="28"/>
          <w:szCs w:val="28"/>
        </w:rPr>
        <w:t xml:space="preserve">; </w:t>
      </w:r>
    </w:p>
    <w:p w:rsidR="008D42F8" w:rsidRPr="00C7631E" w:rsidRDefault="008D42F8" w:rsidP="00F26C87">
      <w:pPr>
        <w:spacing w:before="120" w:line="264"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w:t>
      </w:r>
      <w:r w:rsidRPr="00C7631E">
        <w:rPr>
          <w:rFonts w:ascii="Times New Roman" w:hAnsi="Times New Roman" w:cs="Times New Roman"/>
          <w:sz w:val="28"/>
          <w:szCs w:val="28"/>
        </w:rPr>
        <w:t xml:space="preserve"> Việc hướng dẫn, phân giao nhiệm vụ cho các cấp, các ngành phải đảm bảo phù hợp với khả năng và nguồn lực thực hiện.</w:t>
      </w:r>
    </w:p>
    <w:p w:rsidR="008D42F8" w:rsidRPr="008D42F8" w:rsidRDefault="008D42F8" w:rsidP="00F26C87">
      <w:pPr>
        <w:spacing w:before="120" w:line="264" w:lineRule="auto"/>
        <w:ind w:firstLine="709"/>
        <w:jc w:val="both"/>
        <w:rPr>
          <w:rFonts w:ascii="Times New Roman" w:hAnsi="Times New Roman" w:cs="Times New Roman"/>
          <w:sz w:val="28"/>
          <w:szCs w:val="28"/>
        </w:rPr>
      </w:pPr>
      <w:r w:rsidRPr="008D42F8">
        <w:rPr>
          <w:rFonts w:ascii="Times New Roman" w:hAnsi="Times New Roman" w:cs="Times New Roman"/>
          <w:sz w:val="28"/>
          <w:szCs w:val="28"/>
        </w:rPr>
        <w:t xml:space="preserve">1.4 Trong quá trình thực hiện </w:t>
      </w:r>
      <w:r w:rsidR="00A06035">
        <w:rPr>
          <w:rFonts w:ascii="Times New Roman" w:hAnsi="Times New Roman" w:cs="Times New Roman"/>
          <w:sz w:val="28"/>
          <w:szCs w:val="28"/>
        </w:rPr>
        <w:t>chính sách</w:t>
      </w:r>
      <w:r w:rsidRPr="008D42F8">
        <w:rPr>
          <w:rFonts w:ascii="Times New Roman" w:hAnsi="Times New Roman" w:cs="Times New Roman"/>
          <w:sz w:val="28"/>
          <w:szCs w:val="28"/>
        </w:rPr>
        <w:t xml:space="preserve"> cần tiếp thu ý kiến của đối tượng bị điều chỉnh để kịp thời điều chỉnh chính sách cho phù hợp.</w:t>
      </w:r>
    </w:p>
    <w:p w:rsidR="006E250C" w:rsidRPr="005C6C3F" w:rsidRDefault="006E250C" w:rsidP="00F26C87">
      <w:pPr>
        <w:spacing w:before="120" w:line="264" w:lineRule="auto"/>
        <w:ind w:firstLine="709"/>
        <w:jc w:val="both"/>
        <w:rPr>
          <w:rFonts w:ascii="Times New Roman" w:hAnsi="Times New Roman" w:cs="Times New Roman"/>
          <w:b/>
          <w:sz w:val="28"/>
          <w:szCs w:val="28"/>
        </w:rPr>
      </w:pPr>
      <w:r w:rsidRPr="005C6C3F">
        <w:rPr>
          <w:rFonts w:ascii="Times New Roman" w:hAnsi="Times New Roman" w:cs="Times New Roman"/>
          <w:b/>
          <w:sz w:val="28"/>
          <w:szCs w:val="28"/>
        </w:rPr>
        <w:t>2. Về tổ chức thực hiệ</w:t>
      </w:r>
      <w:r w:rsidR="000D102B">
        <w:rPr>
          <w:rFonts w:ascii="Times New Roman" w:hAnsi="Times New Roman" w:cs="Times New Roman"/>
          <w:b/>
          <w:sz w:val="28"/>
          <w:szCs w:val="28"/>
        </w:rPr>
        <w:t>n</w:t>
      </w:r>
    </w:p>
    <w:p w:rsidR="00B033F0" w:rsidRPr="00C7631E" w:rsidRDefault="00B033F0" w:rsidP="00F26C87">
      <w:pPr>
        <w:spacing w:before="120" w:line="264"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C7631E">
        <w:rPr>
          <w:rFonts w:ascii="Times New Roman" w:hAnsi="Times New Roman" w:cs="Times New Roman"/>
          <w:sz w:val="28"/>
          <w:szCs w:val="28"/>
        </w:rPr>
        <w:t xml:space="preserve"> Bộ</w:t>
      </w:r>
      <w:r w:rsidR="00A06035">
        <w:rPr>
          <w:rFonts w:ascii="Times New Roman" w:hAnsi="Times New Roman" w:cs="Times New Roman"/>
          <w:sz w:val="28"/>
          <w:szCs w:val="28"/>
        </w:rPr>
        <w:t xml:space="preserve"> chủ</w:t>
      </w:r>
      <w:r w:rsidRPr="00C7631E">
        <w:rPr>
          <w:rFonts w:ascii="Times New Roman" w:hAnsi="Times New Roman" w:cs="Times New Roman"/>
          <w:sz w:val="28"/>
          <w:szCs w:val="28"/>
        </w:rPr>
        <w:t xml:space="preserve"> quản cần phải phát huy tốt vai trò là cơ quan chủ trì trong công tác hướng dẫn, chỉ đạo, điều phối, phân công rõ trách nhiệm, kiểm tra, giám sát và xử lý kịp thời các vướng mắc phát sinh trong quá trình </w:t>
      </w:r>
      <w:r w:rsidR="00270673">
        <w:rPr>
          <w:rFonts w:ascii="Times New Roman" w:hAnsi="Times New Roman" w:cs="Times New Roman"/>
          <w:sz w:val="28"/>
          <w:szCs w:val="28"/>
        </w:rPr>
        <w:t>hoạt động của Quỹ</w:t>
      </w:r>
      <w:r w:rsidRPr="00C7631E">
        <w:rPr>
          <w:rFonts w:ascii="Times New Roman" w:hAnsi="Times New Roman" w:cs="Times New Roman"/>
          <w:sz w:val="28"/>
          <w:szCs w:val="28"/>
        </w:rPr>
        <w:t xml:space="preserve">; </w:t>
      </w:r>
    </w:p>
    <w:p w:rsidR="00B033F0" w:rsidRPr="00C7631E" w:rsidRDefault="00B033F0" w:rsidP="00F26C87">
      <w:pPr>
        <w:spacing w:before="120" w:line="264"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C7631E">
        <w:rPr>
          <w:rFonts w:ascii="Times New Roman" w:hAnsi="Times New Roman" w:cs="Times New Roman"/>
          <w:sz w:val="28"/>
          <w:szCs w:val="28"/>
        </w:rPr>
        <w:t xml:space="preserve"> Cần sử dụng linh hoạt các công cụ và biện pháp quản lý để đảm bảo chủ động trong việc triển khai các cơ chế, chính sách; </w:t>
      </w:r>
    </w:p>
    <w:p w:rsidR="00B033F0" w:rsidRPr="00C7631E" w:rsidRDefault="00B033F0" w:rsidP="00F26C87">
      <w:pPr>
        <w:spacing w:before="120" w:line="264"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Pr="00C7631E">
        <w:rPr>
          <w:rFonts w:ascii="Times New Roman" w:hAnsi="Times New Roman" w:cs="Times New Roman"/>
          <w:sz w:val="28"/>
          <w:szCs w:val="28"/>
        </w:rPr>
        <w:t xml:space="preserve"> Hoàn thiện bộ máy, phát huy trách nhiệm và nâng cao năng lực của các đơn vị, cá nhân thực hiện nhiệm vụ được giao; tránh việc không rõ trách nhiệm chủ trì hoặc trùng lặp trong thực hiện nhiệm vụ giữa các đơn vị liên quan;    </w:t>
      </w:r>
    </w:p>
    <w:p w:rsidR="00B033F0" w:rsidRPr="00C7631E" w:rsidRDefault="00B033F0" w:rsidP="00F26C87">
      <w:pPr>
        <w:spacing w:before="120" w:line="264"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Pr="00C7631E">
        <w:rPr>
          <w:rFonts w:ascii="Times New Roman" w:hAnsi="Times New Roman" w:cs="Times New Roman"/>
          <w:sz w:val="28"/>
          <w:szCs w:val="28"/>
        </w:rPr>
        <w:t xml:space="preserve"> Đổi với phương thức quản lý, tăng cường ứng dụng công nghệ thông tin vào quản lý để giảm lao động thủ công.</w:t>
      </w:r>
    </w:p>
    <w:p w:rsidR="006E250C" w:rsidRPr="00C7631E" w:rsidRDefault="00B033F0" w:rsidP="00F26C87">
      <w:pPr>
        <w:spacing w:before="12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2.5</w:t>
      </w:r>
      <w:r w:rsidRPr="00C7631E">
        <w:rPr>
          <w:rFonts w:ascii="Times New Roman" w:hAnsi="Times New Roman" w:cs="Times New Roman"/>
          <w:sz w:val="28"/>
          <w:szCs w:val="28"/>
        </w:rPr>
        <w:t xml:space="preserve"> Chú trọng công tác tuyên truyền về ch</w:t>
      </w:r>
      <w:r w:rsidR="00A06035">
        <w:rPr>
          <w:rFonts w:ascii="Times New Roman" w:hAnsi="Times New Roman" w:cs="Times New Roman"/>
          <w:sz w:val="28"/>
          <w:szCs w:val="28"/>
        </w:rPr>
        <w:t>ính sách</w:t>
      </w:r>
      <w:r w:rsidRPr="00C7631E">
        <w:rPr>
          <w:rFonts w:ascii="Times New Roman" w:hAnsi="Times New Roman" w:cs="Times New Roman"/>
          <w:sz w:val="28"/>
          <w:szCs w:val="28"/>
        </w:rPr>
        <w:t xml:space="preserve"> nhằm cung cấp đầy đủ thông tin về chính sách </w:t>
      </w:r>
      <w:r w:rsidR="00A06035">
        <w:rPr>
          <w:rFonts w:ascii="Times New Roman" w:hAnsi="Times New Roman" w:cs="Times New Roman"/>
          <w:sz w:val="28"/>
          <w:szCs w:val="28"/>
        </w:rPr>
        <w:t xml:space="preserve">cung cấp dịch vụ </w:t>
      </w:r>
      <w:r w:rsidRPr="00C7631E">
        <w:rPr>
          <w:rFonts w:ascii="Times New Roman" w:hAnsi="Times New Roman" w:cs="Times New Roman"/>
          <w:sz w:val="28"/>
          <w:szCs w:val="28"/>
        </w:rPr>
        <w:t>viễn thông công ích cho xã hội, đồng thời tạo được sự đồng thuận cũng như phản biện, giám sát của xã hội trong quá trình thực hiện.</w:t>
      </w:r>
    </w:p>
    <w:p w:rsidR="00A06035" w:rsidRDefault="00A06035" w:rsidP="006E250C">
      <w:pPr>
        <w:spacing w:before="60" w:after="60"/>
        <w:jc w:val="center"/>
        <w:rPr>
          <w:rFonts w:ascii="Times New Roman" w:hAnsi="Times New Roman" w:cs="Times New Roman"/>
          <w:b/>
          <w:sz w:val="28"/>
          <w:szCs w:val="28"/>
        </w:rPr>
      </w:pPr>
    </w:p>
    <w:p w:rsidR="006E250C" w:rsidRPr="00586AEF" w:rsidRDefault="006E250C" w:rsidP="006E250C">
      <w:pPr>
        <w:spacing w:before="60" w:after="60"/>
        <w:jc w:val="center"/>
        <w:rPr>
          <w:rFonts w:ascii="Times New Roman" w:hAnsi="Times New Roman" w:cs="Times New Roman"/>
          <w:b/>
          <w:sz w:val="28"/>
          <w:szCs w:val="28"/>
          <w:lang w:val="vi-VN"/>
        </w:rPr>
      </w:pPr>
      <w:r w:rsidRPr="00586AEF">
        <w:rPr>
          <w:rFonts w:ascii="Times New Roman" w:hAnsi="Times New Roman" w:cs="Times New Roman"/>
          <w:b/>
          <w:sz w:val="28"/>
          <w:szCs w:val="28"/>
        </w:rPr>
        <w:t xml:space="preserve">PHẦN THỨ BA </w:t>
      </w:r>
    </w:p>
    <w:p w:rsidR="006E250C" w:rsidRPr="00586AEF" w:rsidRDefault="006E250C" w:rsidP="006E250C">
      <w:pPr>
        <w:spacing w:before="60" w:after="60"/>
        <w:jc w:val="center"/>
        <w:rPr>
          <w:rFonts w:ascii="Times New Roman" w:hAnsi="Times New Roman" w:cs="Times New Roman"/>
          <w:b/>
          <w:sz w:val="28"/>
          <w:szCs w:val="28"/>
        </w:rPr>
      </w:pPr>
      <w:r w:rsidRPr="00586AEF">
        <w:rPr>
          <w:rFonts w:ascii="Times New Roman" w:hAnsi="Times New Roman" w:cs="Times New Roman"/>
          <w:b/>
          <w:sz w:val="28"/>
          <w:szCs w:val="28"/>
        </w:rPr>
        <w:t xml:space="preserve">ĐỊNH HƯỚNG VỀ TỔ CHỨC VÀ HOẠT ĐỘNG </w:t>
      </w:r>
    </w:p>
    <w:p w:rsidR="006E250C" w:rsidRDefault="006E250C" w:rsidP="006E250C">
      <w:pPr>
        <w:spacing w:before="60" w:after="60"/>
        <w:jc w:val="center"/>
        <w:rPr>
          <w:rFonts w:ascii="Times New Roman" w:hAnsi="Times New Roman" w:cs="Times New Roman"/>
          <w:sz w:val="28"/>
          <w:szCs w:val="28"/>
        </w:rPr>
      </w:pPr>
      <w:r w:rsidRPr="00586AEF">
        <w:rPr>
          <w:rFonts w:ascii="Times New Roman" w:hAnsi="Times New Roman" w:cs="Times New Roman"/>
          <w:b/>
          <w:sz w:val="28"/>
          <w:szCs w:val="28"/>
        </w:rPr>
        <w:t>CỦA QUỸ DỊCH VỤ VIỄN THÔNG CÔNG ÍCH VIỆT NAM</w:t>
      </w:r>
      <w:r>
        <w:rPr>
          <w:rFonts w:ascii="Times New Roman" w:hAnsi="Times New Roman" w:cs="Times New Roman"/>
          <w:sz w:val="28"/>
          <w:szCs w:val="28"/>
        </w:rPr>
        <w:t xml:space="preserve"> </w:t>
      </w:r>
    </w:p>
    <w:p w:rsidR="006E250C" w:rsidRPr="00C7631E" w:rsidRDefault="006E250C" w:rsidP="006E250C">
      <w:pPr>
        <w:spacing w:before="60" w:after="60" w:line="288" w:lineRule="auto"/>
        <w:jc w:val="center"/>
        <w:rPr>
          <w:rFonts w:ascii="Times New Roman" w:hAnsi="Times New Roman" w:cs="Times New Roman"/>
          <w:sz w:val="28"/>
          <w:szCs w:val="28"/>
          <w:lang w:val="vi-VN"/>
        </w:rPr>
      </w:pPr>
    </w:p>
    <w:p w:rsidR="00CC3A48" w:rsidRDefault="00CC3A48" w:rsidP="00735C38">
      <w:pPr>
        <w:spacing w:line="283" w:lineRule="auto"/>
        <w:ind w:firstLine="720"/>
        <w:jc w:val="both"/>
        <w:rPr>
          <w:rFonts w:ascii="Times New Roman" w:hAnsi="Times New Roman" w:cs="Times New Roman"/>
          <w:sz w:val="28"/>
          <w:szCs w:val="28"/>
        </w:rPr>
      </w:pPr>
      <w:r w:rsidRPr="009E3E60">
        <w:rPr>
          <w:rFonts w:ascii="Times New Roman" w:hAnsi="Times New Roman" w:cs="Times New Roman"/>
          <w:sz w:val="28"/>
          <w:szCs w:val="28"/>
        </w:rPr>
        <w:t>Hiện nay, Quốc hội và Chính phủ đang rất quan tâm đến việc quản lý nhà nước</w:t>
      </w:r>
      <w:r>
        <w:rPr>
          <w:rFonts w:ascii="Times New Roman" w:hAnsi="Times New Roman" w:cs="Times New Roman"/>
          <w:sz w:val="28"/>
          <w:szCs w:val="28"/>
        </w:rPr>
        <w:t xml:space="preserve"> về</w:t>
      </w:r>
      <w:r w:rsidRPr="009E3E60">
        <w:rPr>
          <w:rFonts w:ascii="Times New Roman" w:hAnsi="Times New Roman" w:cs="Times New Roman"/>
          <w:sz w:val="28"/>
          <w:szCs w:val="28"/>
        </w:rPr>
        <w:t xml:space="preserve"> tổ chức hoạt động của các quỹ tài chính nhà nướ</w:t>
      </w:r>
      <w:r>
        <w:rPr>
          <w:rFonts w:ascii="Times New Roman" w:hAnsi="Times New Roman" w:cs="Times New Roman"/>
          <w:sz w:val="28"/>
          <w:szCs w:val="28"/>
        </w:rPr>
        <w:t xml:space="preserve">c ngoài ngân sách. Ngày 22/10/2019, Ủy ban thường vụ Quốc hội đã ban hành Nghị quyết số 792/NQ-UBTVQH14 về một số nhiệm vụ và giải pháp đẩy mạnh việc thực hiện chính sách pháp luật về quản lý, sử dụng các quỹ tài chính nhà nước ngoài </w:t>
      </w:r>
      <w:r w:rsidR="00F26C87">
        <w:rPr>
          <w:rFonts w:ascii="Times New Roman" w:hAnsi="Times New Roman" w:cs="Times New Roman"/>
          <w:sz w:val="28"/>
          <w:szCs w:val="28"/>
        </w:rPr>
        <w:t>ngân sách</w:t>
      </w:r>
      <w:r>
        <w:rPr>
          <w:rFonts w:ascii="Times New Roman" w:hAnsi="Times New Roman" w:cs="Times New Roman"/>
          <w:sz w:val="28"/>
          <w:szCs w:val="28"/>
        </w:rPr>
        <w:t xml:space="preserve">, trong đó đã yêu cầu Chính phủ sớm nghiên cứu hình thành cơ sở pháp lý để thống nhất quản lý các quỹ này. </w:t>
      </w:r>
    </w:p>
    <w:p w:rsidR="00CC3A48" w:rsidRPr="006C0870" w:rsidRDefault="00CC3A48" w:rsidP="00735C38">
      <w:pPr>
        <w:pBdr>
          <w:top w:val="nil"/>
          <w:left w:val="nil"/>
          <w:bottom w:val="nil"/>
          <w:right w:val="nil"/>
          <w:between w:val="nil"/>
        </w:pBdr>
        <w:tabs>
          <w:tab w:val="left" w:pos="0"/>
        </w:tabs>
        <w:spacing w:before="120" w:line="283" w:lineRule="auto"/>
        <w:ind w:firstLine="706"/>
        <w:jc w:val="both"/>
        <w:rPr>
          <w:rFonts w:ascii="Times New Roman" w:hAnsi="Times New Roman" w:cs="Times New Roman"/>
          <w:sz w:val="28"/>
          <w:szCs w:val="28"/>
        </w:rPr>
      </w:pPr>
      <w:r w:rsidRPr="006C0870">
        <w:rPr>
          <w:rFonts w:ascii="Times New Roman" w:hAnsi="Times New Roman" w:cs="Times New Roman"/>
          <w:sz w:val="28"/>
          <w:szCs w:val="28"/>
        </w:rPr>
        <w:t xml:space="preserve">Bên cạnh đó, cuộc Cách mạng Công nghiệp lần thứ 4 </w:t>
      </w:r>
      <w:r>
        <w:rPr>
          <w:rFonts w:ascii="Times New Roman" w:hAnsi="Times New Roman" w:cs="Times New Roman"/>
          <w:sz w:val="28"/>
          <w:szCs w:val="28"/>
        </w:rPr>
        <w:t xml:space="preserve">đang diễn ra </w:t>
      </w:r>
      <w:r w:rsidRPr="006C0870">
        <w:rPr>
          <w:rFonts w:ascii="Times New Roman" w:hAnsi="Times New Roman" w:cs="Times New Roman"/>
          <w:sz w:val="28"/>
          <w:szCs w:val="28"/>
        </w:rPr>
        <w:t>mang lại những cơ hội lớn để thúc đẩy phát triển kinh tế</w:t>
      </w:r>
      <w:r w:rsidR="00536286">
        <w:rPr>
          <w:rFonts w:ascii="Times New Roman" w:hAnsi="Times New Roman" w:cs="Times New Roman"/>
          <w:sz w:val="28"/>
          <w:szCs w:val="28"/>
        </w:rPr>
        <w:t xml:space="preserve"> </w:t>
      </w:r>
      <w:r w:rsidRPr="006C0870">
        <w:rPr>
          <w:rFonts w:ascii="Times New Roman" w:hAnsi="Times New Roman" w:cs="Times New Roman"/>
          <w:sz w:val="28"/>
          <w:szCs w:val="28"/>
        </w:rPr>
        <w:t>-</w:t>
      </w:r>
      <w:r w:rsidR="00536286">
        <w:rPr>
          <w:rFonts w:ascii="Times New Roman" w:hAnsi="Times New Roman" w:cs="Times New Roman"/>
          <w:sz w:val="28"/>
          <w:szCs w:val="28"/>
        </w:rPr>
        <w:t xml:space="preserve"> </w:t>
      </w:r>
      <w:r w:rsidRPr="006C0870">
        <w:rPr>
          <w:rFonts w:ascii="Times New Roman" w:hAnsi="Times New Roman" w:cs="Times New Roman"/>
          <w:sz w:val="28"/>
          <w:szCs w:val="28"/>
        </w:rPr>
        <w:t xml:space="preserve">xã hội tại Việt Nam. Tuy nhiên, hiện vẫn tồn tại khoảng cách số giữa các vùng miền, giữa các nhóm dân cư. Trong điều kiện đất nước đang đẩy mạnh chuyển đổi số, vai trò điều tiết của Nhà nước trong lĩnh vực viễn thông thông qua chính sách cung cấp dịch vụ viễn thông công </w:t>
      </w:r>
      <w:r w:rsidRPr="006C0870">
        <w:rPr>
          <w:rFonts w:ascii="Times New Roman" w:hAnsi="Times New Roman" w:cs="Times New Roman"/>
          <w:sz w:val="28"/>
          <w:szCs w:val="28"/>
        </w:rPr>
        <w:lastRenderedPageBreak/>
        <w:t xml:space="preserve">ích là hết sức quan trọng nhằm thu hẹp khoảng cách số giữa các vùng, miền, gắn kết người dân với nền kinh tế số, xã hội số là hết sức cần thiết. </w:t>
      </w:r>
    </w:p>
    <w:p w:rsidR="00CC3A48" w:rsidRPr="009E3E60" w:rsidRDefault="00CC3A48" w:rsidP="00735C38">
      <w:pPr>
        <w:spacing w:line="283"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Để vừa đáp ứng với sự phát triển nhanh, mạnh và toàn diện của Cách mạng công nghiệp nói chung và viễn thông Việt Nam nói riêng; đồng thời tuân thủ các chính sách của nhà nước về quản lý quỹ tài chính ngoài ngân sách, </w:t>
      </w:r>
      <w:r w:rsidR="00A06035">
        <w:rPr>
          <w:rFonts w:ascii="Times New Roman" w:hAnsi="Times New Roman" w:cs="Times New Roman"/>
          <w:sz w:val="28"/>
          <w:szCs w:val="28"/>
        </w:rPr>
        <w:t xml:space="preserve">tổ chức và hoạt động của </w:t>
      </w:r>
      <w:r>
        <w:rPr>
          <w:rFonts w:ascii="Times New Roman" w:hAnsi="Times New Roman" w:cs="Times New Roman"/>
          <w:sz w:val="28"/>
          <w:szCs w:val="28"/>
        </w:rPr>
        <w:t xml:space="preserve">Quỹ Dịch vụ viễn thông công ích Việt </w:t>
      </w:r>
      <w:r w:rsidR="00F26C87">
        <w:rPr>
          <w:rFonts w:ascii="Times New Roman" w:hAnsi="Times New Roman" w:cs="Times New Roman"/>
          <w:sz w:val="28"/>
          <w:szCs w:val="28"/>
        </w:rPr>
        <w:t>N</w:t>
      </w:r>
      <w:r>
        <w:rPr>
          <w:rFonts w:ascii="Times New Roman" w:hAnsi="Times New Roman" w:cs="Times New Roman"/>
          <w:sz w:val="28"/>
          <w:szCs w:val="28"/>
        </w:rPr>
        <w:t xml:space="preserve">am trong giai đoạn tới cần đảm bảo: </w:t>
      </w:r>
    </w:p>
    <w:p w:rsidR="006E250C" w:rsidRPr="00C7631E" w:rsidRDefault="006E250C" w:rsidP="00735C38">
      <w:pPr>
        <w:spacing w:before="60" w:after="60" w:line="283"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1.</w:t>
      </w:r>
      <w:r w:rsidRPr="00C7631E">
        <w:rPr>
          <w:rFonts w:ascii="Times New Roman" w:hAnsi="Times New Roman" w:cs="Times New Roman"/>
          <w:sz w:val="28"/>
          <w:szCs w:val="28"/>
        </w:rPr>
        <w:t xml:space="preserve"> </w:t>
      </w:r>
      <w:r w:rsidRPr="00C7631E">
        <w:rPr>
          <w:rFonts w:ascii="Times New Roman" w:hAnsi="Times New Roman" w:cs="Times New Roman"/>
          <w:sz w:val="28"/>
          <w:szCs w:val="28"/>
          <w:lang w:val="vi-VN"/>
        </w:rPr>
        <w:t xml:space="preserve">Phù hợp với sự phát triển của ngành </w:t>
      </w:r>
      <w:r w:rsidR="000D102B">
        <w:rPr>
          <w:rFonts w:ascii="Times New Roman" w:hAnsi="Times New Roman" w:cs="Times New Roman"/>
          <w:sz w:val="28"/>
          <w:szCs w:val="28"/>
        </w:rPr>
        <w:t>T</w:t>
      </w:r>
      <w:r w:rsidRPr="00C7631E">
        <w:rPr>
          <w:rFonts w:ascii="Times New Roman" w:hAnsi="Times New Roman" w:cs="Times New Roman"/>
          <w:sz w:val="28"/>
          <w:szCs w:val="28"/>
          <w:lang w:val="vi-VN"/>
        </w:rPr>
        <w:t xml:space="preserve">hông tin và </w:t>
      </w:r>
      <w:r w:rsidR="000D102B">
        <w:rPr>
          <w:rFonts w:ascii="Times New Roman" w:hAnsi="Times New Roman" w:cs="Times New Roman"/>
          <w:sz w:val="28"/>
          <w:szCs w:val="28"/>
        </w:rPr>
        <w:t>T</w:t>
      </w:r>
      <w:r w:rsidRPr="00C7631E">
        <w:rPr>
          <w:rFonts w:ascii="Times New Roman" w:hAnsi="Times New Roman" w:cs="Times New Roman"/>
          <w:sz w:val="28"/>
          <w:szCs w:val="28"/>
          <w:lang w:val="vi-VN"/>
        </w:rPr>
        <w:t xml:space="preserve">ruyền thông, với tình hình kinh tế </w:t>
      </w:r>
      <w:r w:rsidR="00A06035">
        <w:rPr>
          <w:rFonts w:ascii="Times New Roman" w:hAnsi="Times New Roman" w:cs="Times New Roman"/>
          <w:sz w:val="28"/>
          <w:szCs w:val="28"/>
        </w:rPr>
        <w:t xml:space="preserve">- </w:t>
      </w:r>
      <w:r w:rsidRPr="00C7631E">
        <w:rPr>
          <w:rFonts w:ascii="Times New Roman" w:hAnsi="Times New Roman" w:cs="Times New Roman"/>
          <w:sz w:val="28"/>
          <w:szCs w:val="28"/>
          <w:lang w:val="vi-VN"/>
        </w:rPr>
        <w:t>xã hội của đất nước.</w:t>
      </w:r>
    </w:p>
    <w:p w:rsidR="006E250C" w:rsidRPr="00C7631E" w:rsidRDefault="006E250C" w:rsidP="00735C38">
      <w:pPr>
        <w:spacing w:before="60" w:after="60" w:line="283"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2.</w:t>
      </w:r>
      <w:r w:rsidRPr="00C7631E">
        <w:rPr>
          <w:rFonts w:ascii="Times New Roman" w:hAnsi="Times New Roman" w:cs="Times New Roman"/>
          <w:sz w:val="28"/>
          <w:szCs w:val="28"/>
        </w:rPr>
        <w:t xml:space="preserve"> </w:t>
      </w:r>
      <w:r w:rsidRPr="00C7631E">
        <w:rPr>
          <w:rFonts w:ascii="Times New Roman" w:hAnsi="Times New Roman" w:cs="Times New Roman"/>
          <w:sz w:val="28"/>
          <w:szCs w:val="28"/>
          <w:lang w:val="vi-VN"/>
        </w:rPr>
        <w:t xml:space="preserve">Hoạt động đạt hiệu quả cao, tuân thủ đúng tôn chỉ, mục </w:t>
      </w:r>
      <w:r w:rsidR="00A06035">
        <w:rPr>
          <w:rFonts w:ascii="Times New Roman" w:hAnsi="Times New Roman" w:cs="Times New Roman"/>
          <w:sz w:val="28"/>
          <w:szCs w:val="28"/>
        </w:rPr>
        <w:t>đích</w:t>
      </w:r>
      <w:r w:rsidRPr="00C7631E">
        <w:rPr>
          <w:rFonts w:ascii="Times New Roman" w:hAnsi="Times New Roman" w:cs="Times New Roman"/>
          <w:sz w:val="28"/>
          <w:szCs w:val="28"/>
          <w:lang w:val="vi-VN"/>
        </w:rPr>
        <w:t>.</w:t>
      </w:r>
    </w:p>
    <w:p w:rsidR="006E250C" w:rsidRPr="00A06035" w:rsidRDefault="006E250C" w:rsidP="00735C38">
      <w:pPr>
        <w:spacing w:before="60" w:after="60" w:line="283"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Pr="00C7631E">
        <w:rPr>
          <w:rFonts w:ascii="Times New Roman" w:hAnsi="Times New Roman" w:cs="Times New Roman"/>
          <w:sz w:val="28"/>
          <w:szCs w:val="28"/>
        </w:rPr>
        <w:t xml:space="preserve"> </w:t>
      </w:r>
      <w:r w:rsidRPr="00C7631E">
        <w:rPr>
          <w:rFonts w:ascii="Times New Roman" w:hAnsi="Times New Roman" w:cs="Times New Roman"/>
          <w:sz w:val="28"/>
          <w:szCs w:val="28"/>
          <w:lang w:val="vi-VN"/>
        </w:rPr>
        <w:t>Có khả năng độc lập về tài chính</w:t>
      </w:r>
      <w:r w:rsidR="00A06035">
        <w:rPr>
          <w:rFonts w:ascii="Times New Roman" w:hAnsi="Times New Roman" w:cs="Times New Roman"/>
          <w:sz w:val="28"/>
          <w:szCs w:val="28"/>
        </w:rPr>
        <w:t>.</w:t>
      </w:r>
    </w:p>
    <w:p w:rsidR="006E250C" w:rsidRPr="00B9647E" w:rsidRDefault="006E250C" w:rsidP="00735C38">
      <w:pPr>
        <w:spacing w:before="60" w:after="60" w:line="283"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Pr="00C7631E">
        <w:rPr>
          <w:rFonts w:ascii="Times New Roman" w:hAnsi="Times New Roman" w:cs="Times New Roman"/>
          <w:sz w:val="28"/>
          <w:szCs w:val="28"/>
        </w:rPr>
        <w:t xml:space="preserve"> </w:t>
      </w:r>
      <w:r w:rsidRPr="00C7631E">
        <w:rPr>
          <w:rFonts w:ascii="Times New Roman" w:hAnsi="Times New Roman" w:cs="Times New Roman"/>
          <w:sz w:val="28"/>
          <w:szCs w:val="28"/>
          <w:lang w:val="vi-VN"/>
        </w:rPr>
        <w:t>Xác định mô hình bộ máy tổ chức và hoạt động phù hợp với định hướng quản lý củ</w:t>
      </w:r>
      <w:r w:rsidR="00A06035">
        <w:rPr>
          <w:rFonts w:ascii="Times New Roman" w:hAnsi="Times New Roman" w:cs="Times New Roman"/>
          <w:sz w:val="28"/>
          <w:szCs w:val="28"/>
          <w:lang w:val="vi-VN"/>
        </w:rPr>
        <w:t xml:space="preserve">a </w:t>
      </w:r>
      <w:r w:rsidR="00A06035">
        <w:rPr>
          <w:rFonts w:ascii="Times New Roman" w:hAnsi="Times New Roman" w:cs="Times New Roman"/>
          <w:sz w:val="28"/>
          <w:szCs w:val="28"/>
        </w:rPr>
        <w:t>N</w:t>
      </w:r>
      <w:r w:rsidRPr="00C7631E">
        <w:rPr>
          <w:rFonts w:ascii="Times New Roman" w:hAnsi="Times New Roman" w:cs="Times New Roman"/>
          <w:sz w:val="28"/>
          <w:szCs w:val="28"/>
          <w:lang w:val="vi-VN"/>
        </w:rPr>
        <w:t>hà nước đối với các quỹ tài chính ngoài ngân sách</w:t>
      </w:r>
      <w:r w:rsidR="00B9647E">
        <w:rPr>
          <w:rFonts w:ascii="Times New Roman" w:hAnsi="Times New Roman" w:cs="Times New Roman"/>
          <w:sz w:val="28"/>
          <w:szCs w:val="28"/>
        </w:rPr>
        <w:t>.</w:t>
      </w:r>
    </w:p>
    <w:p w:rsidR="00C20878" w:rsidRDefault="006E250C" w:rsidP="00735C38">
      <w:pPr>
        <w:spacing w:before="120" w:line="283" w:lineRule="auto"/>
        <w:ind w:firstLine="706"/>
        <w:jc w:val="both"/>
        <w:rPr>
          <w:rFonts w:ascii="Times New Roman" w:hAnsi="Times New Roman"/>
          <w:sz w:val="28"/>
          <w:szCs w:val="28"/>
        </w:rPr>
      </w:pPr>
      <w:r>
        <w:rPr>
          <w:rFonts w:ascii="Times New Roman" w:hAnsi="Times New Roman"/>
          <w:sz w:val="28"/>
          <w:szCs w:val="28"/>
        </w:rPr>
        <w:t>Trên đây là Báo cáo tổng kết thực hiện Quyết định số 11/2014/QĐ-TTg ngày 27/01/2014 của Thủ tướng Chính phủ về tổ chức và hoạt động của Quỹ Dịch vụ viễn thông công ích Việt Nam, Bộ TTTT kính trình Chính phủ, Thủ tướng Chính phủ./.</w:t>
      </w:r>
    </w:p>
    <w:p w:rsidR="00F26C87" w:rsidRPr="006E250C" w:rsidRDefault="00F26C87" w:rsidP="00735C38">
      <w:pPr>
        <w:spacing w:before="120" w:line="283" w:lineRule="auto"/>
        <w:ind w:firstLine="706"/>
        <w:jc w:val="both"/>
      </w:pPr>
    </w:p>
    <w:sectPr w:rsidR="00F26C87" w:rsidRPr="006E250C" w:rsidSect="007A54C0">
      <w:headerReference w:type="default" r:id="rId7"/>
      <w:pgSz w:w="11900"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7B5" w:rsidRDefault="005627B5" w:rsidP="00FB76CB">
      <w:r>
        <w:separator/>
      </w:r>
    </w:p>
  </w:endnote>
  <w:endnote w:type="continuationSeparator" w:id="0">
    <w:p w:rsidR="005627B5" w:rsidRDefault="005627B5" w:rsidP="00FB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7B5" w:rsidRDefault="005627B5" w:rsidP="00FB76CB">
      <w:r>
        <w:separator/>
      </w:r>
    </w:p>
  </w:footnote>
  <w:footnote w:type="continuationSeparator" w:id="0">
    <w:p w:rsidR="005627B5" w:rsidRDefault="005627B5" w:rsidP="00FB76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39894"/>
      <w:docPartObj>
        <w:docPartGallery w:val="Page Numbers (Top of Page)"/>
        <w:docPartUnique/>
      </w:docPartObj>
    </w:sdtPr>
    <w:sdtEndPr>
      <w:rPr>
        <w:noProof/>
      </w:rPr>
    </w:sdtEndPr>
    <w:sdtContent>
      <w:p w:rsidR="00FB76CB" w:rsidRDefault="00FB76CB">
        <w:pPr>
          <w:pStyle w:val="Header"/>
          <w:jc w:val="center"/>
        </w:pPr>
        <w:r>
          <w:fldChar w:fldCharType="begin"/>
        </w:r>
        <w:r>
          <w:instrText xml:space="preserve"> PAGE   \* MERGEFORMAT </w:instrText>
        </w:r>
        <w:r>
          <w:fldChar w:fldCharType="separate"/>
        </w:r>
        <w:r w:rsidR="005A66A5">
          <w:rPr>
            <w:noProof/>
          </w:rPr>
          <w:t>15</w:t>
        </w:r>
        <w:r>
          <w:rPr>
            <w:noProof/>
          </w:rPr>
          <w:fldChar w:fldCharType="end"/>
        </w:r>
      </w:p>
    </w:sdtContent>
  </w:sdt>
  <w:p w:rsidR="00FB76CB" w:rsidRDefault="00FB76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5AA3"/>
    <w:multiLevelType w:val="hybridMultilevel"/>
    <w:tmpl w:val="AD66A8F0"/>
    <w:lvl w:ilvl="0" w:tplc="2A44F7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954891"/>
    <w:multiLevelType w:val="multilevel"/>
    <w:tmpl w:val="3FB67DB0"/>
    <w:lvl w:ilvl="0">
      <w:start w:val="1"/>
      <w:numFmt w:val="decimal"/>
      <w:lvlText w:val="%1."/>
      <w:lvlJc w:val="left"/>
      <w:pPr>
        <w:ind w:left="1080" w:hanging="360"/>
      </w:pPr>
      <w:rPr>
        <w:rFonts w:hint="default"/>
      </w:rPr>
    </w:lvl>
    <w:lvl w:ilvl="1">
      <w:start w:val="3"/>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182201EF"/>
    <w:multiLevelType w:val="multilevel"/>
    <w:tmpl w:val="E42625F0"/>
    <w:lvl w:ilvl="0">
      <w:start w:val="1"/>
      <w:numFmt w:val="decimal"/>
      <w:lvlText w:val="%1."/>
      <w:lvlJc w:val="left"/>
      <w:pPr>
        <w:ind w:left="720" w:hanging="360"/>
      </w:pPr>
      <w:rPr>
        <w:rFonts w:hint="default"/>
      </w:rPr>
    </w:lvl>
    <w:lvl w:ilvl="1">
      <w:start w:val="2"/>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 w15:restartNumberingAfterBreak="0">
    <w:nsid w:val="1AF42D16"/>
    <w:multiLevelType w:val="multilevel"/>
    <w:tmpl w:val="AE26952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4840CB2"/>
    <w:multiLevelType w:val="multilevel"/>
    <w:tmpl w:val="DFE6F4A0"/>
    <w:lvl w:ilvl="0">
      <w:start w:val="1"/>
      <w:numFmt w:val="upperRoman"/>
      <w:lvlText w:val="%1."/>
      <w:lvlJc w:val="left"/>
      <w:pPr>
        <w:ind w:left="1440" w:hanging="720"/>
      </w:pPr>
      <w:rPr>
        <w:rFonts w:hint="default"/>
      </w:rPr>
    </w:lvl>
    <w:lvl w:ilvl="1">
      <w:start w:val="2"/>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260B3AB4"/>
    <w:multiLevelType w:val="multilevel"/>
    <w:tmpl w:val="D048085E"/>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48CF6661"/>
    <w:multiLevelType w:val="hybridMultilevel"/>
    <w:tmpl w:val="A33A7EF2"/>
    <w:lvl w:ilvl="0" w:tplc="1032B1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156E75"/>
    <w:multiLevelType w:val="multilevel"/>
    <w:tmpl w:val="4FCA714A"/>
    <w:lvl w:ilvl="0">
      <w:start w:val="1"/>
      <w:numFmt w:val="upperRoman"/>
      <w:lvlText w:val="%1."/>
      <w:lvlJc w:val="left"/>
      <w:pPr>
        <w:ind w:left="1080" w:hanging="72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523330A5"/>
    <w:multiLevelType w:val="multilevel"/>
    <w:tmpl w:val="C0F065E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4685ED8"/>
    <w:multiLevelType w:val="hybridMultilevel"/>
    <w:tmpl w:val="14A097DC"/>
    <w:lvl w:ilvl="0" w:tplc="264A726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02493C"/>
    <w:multiLevelType w:val="multilevel"/>
    <w:tmpl w:val="903821A0"/>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62A818AC"/>
    <w:multiLevelType w:val="multilevel"/>
    <w:tmpl w:val="9DF07E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790042BB"/>
    <w:multiLevelType w:val="hybridMultilevel"/>
    <w:tmpl w:val="6C02064C"/>
    <w:lvl w:ilvl="0" w:tplc="90962E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2"/>
  </w:num>
  <w:num w:numId="3">
    <w:abstractNumId w:val="2"/>
  </w:num>
  <w:num w:numId="4">
    <w:abstractNumId w:val="9"/>
  </w:num>
  <w:num w:numId="5">
    <w:abstractNumId w:val="3"/>
  </w:num>
  <w:num w:numId="6">
    <w:abstractNumId w:val="10"/>
  </w:num>
  <w:num w:numId="7">
    <w:abstractNumId w:val="8"/>
  </w:num>
  <w:num w:numId="8">
    <w:abstractNumId w:val="0"/>
  </w:num>
  <w:num w:numId="9">
    <w:abstractNumId w:val="4"/>
  </w:num>
  <w:num w:numId="10">
    <w:abstractNumId w:val="1"/>
  </w:num>
  <w:num w:numId="11">
    <w:abstractNumId w:val="7"/>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45"/>
    <w:rsid w:val="000243D5"/>
    <w:rsid w:val="00027244"/>
    <w:rsid w:val="000423CF"/>
    <w:rsid w:val="00044F20"/>
    <w:rsid w:val="00065DB7"/>
    <w:rsid w:val="00084237"/>
    <w:rsid w:val="00084665"/>
    <w:rsid w:val="000A5371"/>
    <w:rsid w:val="000B220D"/>
    <w:rsid w:val="000B2994"/>
    <w:rsid w:val="000B579F"/>
    <w:rsid w:val="000C2EFA"/>
    <w:rsid w:val="000D102B"/>
    <w:rsid w:val="000D16F1"/>
    <w:rsid w:val="000D7DB8"/>
    <w:rsid w:val="000E282F"/>
    <w:rsid w:val="000E335B"/>
    <w:rsid w:val="000E52BC"/>
    <w:rsid w:val="00100CFA"/>
    <w:rsid w:val="00101D4D"/>
    <w:rsid w:val="001178CF"/>
    <w:rsid w:val="00120D52"/>
    <w:rsid w:val="001232BD"/>
    <w:rsid w:val="00123396"/>
    <w:rsid w:val="0014474A"/>
    <w:rsid w:val="001515BF"/>
    <w:rsid w:val="0015730D"/>
    <w:rsid w:val="00170380"/>
    <w:rsid w:val="00172FFC"/>
    <w:rsid w:val="00180E41"/>
    <w:rsid w:val="00181156"/>
    <w:rsid w:val="00193C01"/>
    <w:rsid w:val="0019564C"/>
    <w:rsid w:val="001A0946"/>
    <w:rsid w:val="001A118F"/>
    <w:rsid w:val="001A7DBF"/>
    <w:rsid w:val="001B1129"/>
    <w:rsid w:val="001C0E70"/>
    <w:rsid w:val="001C593C"/>
    <w:rsid w:val="001D1075"/>
    <w:rsid w:val="001D2525"/>
    <w:rsid w:val="001F0C07"/>
    <w:rsid w:val="001F1B83"/>
    <w:rsid w:val="00203F2D"/>
    <w:rsid w:val="002071C3"/>
    <w:rsid w:val="002112C3"/>
    <w:rsid w:val="00227F5C"/>
    <w:rsid w:val="00231411"/>
    <w:rsid w:val="00232A16"/>
    <w:rsid w:val="00232D9F"/>
    <w:rsid w:val="002332CD"/>
    <w:rsid w:val="00253028"/>
    <w:rsid w:val="002649F8"/>
    <w:rsid w:val="00267C09"/>
    <w:rsid w:val="0027001E"/>
    <w:rsid w:val="00270673"/>
    <w:rsid w:val="0027548D"/>
    <w:rsid w:val="002900F8"/>
    <w:rsid w:val="00295458"/>
    <w:rsid w:val="0029668A"/>
    <w:rsid w:val="002C4E40"/>
    <w:rsid w:val="002D14F7"/>
    <w:rsid w:val="002D56FC"/>
    <w:rsid w:val="002D5AD4"/>
    <w:rsid w:val="002E52F9"/>
    <w:rsid w:val="002E723C"/>
    <w:rsid w:val="002F4C84"/>
    <w:rsid w:val="003137B8"/>
    <w:rsid w:val="00322424"/>
    <w:rsid w:val="00334EBF"/>
    <w:rsid w:val="00352E2F"/>
    <w:rsid w:val="00383493"/>
    <w:rsid w:val="003901AC"/>
    <w:rsid w:val="00392C70"/>
    <w:rsid w:val="00396CBB"/>
    <w:rsid w:val="003A2FE5"/>
    <w:rsid w:val="003B24B6"/>
    <w:rsid w:val="003C0B24"/>
    <w:rsid w:val="003C4051"/>
    <w:rsid w:val="003C4C8B"/>
    <w:rsid w:val="003C7103"/>
    <w:rsid w:val="003D1E0B"/>
    <w:rsid w:val="003E137D"/>
    <w:rsid w:val="003E6675"/>
    <w:rsid w:val="00410370"/>
    <w:rsid w:val="00416F6C"/>
    <w:rsid w:val="00431804"/>
    <w:rsid w:val="00442395"/>
    <w:rsid w:val="00446C4E"/>
    <w:rsid w:val="00455BC2"/>
    <w:rsid w:val="00466716"/>
    <w:rsid w:val="00470FD9"/>
    <w:rsid w:val="00475B01"/>
    <w:rsid w:val="00476348"/>
    <w:rsid w:val="00491E8A"/>
    <w:rsid w:val="00491EFA"/>
    <w:rsid w:val="0049342E"/>
    <w:rsid w:val="004B4A2B"/>
    <w:rsid w:val="004B6924"/>
    <w:rsid w:val="004D4600"/>
    <w:rsid w:val="004E76F4"/>
    <w:rsid w:val="004F500B"/>
    <w:rsid w:val="00510F58"/>
    <w:rsid w:val="005115E9"/>
    <w:rsid w:val="00515F3C"/>
    <w:rsid w:val="005177F5"/>
    <w:rsid w:val="00526B1A"/>
    <w:rsid w:val="00530F14"/>
    <w:rsid w:val="005325AF"/>
    <w:rsid w:val="00533178"/>
    <w:rsid w:val="00536286"/>
    <w:rsid w:val="00545045"/>
    <w:rsid w:val="00561A74"/>
    <w:rsid w:val="005627B5"/>
    <w:rsid w:val="00565C4C"/>
    <w:rsid w:val="00565DCC"/>
    <w:rsid w:val="00585394"/>
    <w:rsid w:val="00586AEF"/>
    <w:rsid w:val="005A043B"/>
    <w:rsid w:val="005A0933"/>
    <w:rsid w:val="005A10ED"/>
    <w:rsid w:val="005A66A5"/>
    <w:rsid w:val="005B5A3A"/>
    <w:rsid w:val="005C0792"/>
    <w:rsid w:val="005C4CA4"/>
    <w:rsid w:val="005C6272"/>
    <w:rsid w:val="005C63BD"/>
    <w:rsid w:val="005C6C3F"/>
    <w:rsid w:val="005D11A0"/>
    <w:rsid w:val="005D7B98"/>
    <w:rsid w:val="005E0906"/>
    <w:rsid w:val="005E5319"/>
    <w:rsid w:val="005F1B32"/>
    <w:rsid w:val="00607579"/>
    <w:rsid w:val="00614B0E"/>
    <w:rsid w:val="00616055"/>
    <w:rsid w:val="00661C2E"/>
    <w:rsid w:val="00662787"/>
    <w:rsid w:val="00662E18"/>
    <w:rsid w:val="0066506C"/>
    <w:rsid w:val="00677754"/>
    <w:rsid w:val="00681312"/>
    <w:rsid w:val="006A4A4E"/>
    <w:rsid w:val="006E250C"/>
    <w:rsid w:val="006E68A4"/>
    <w:rsid w:val="00727C10"/>
    <w:rsid w:val="00735C38"/>
    <w:rsid w:val="00746058"/>
    <w:rsid w:val="007505AE"/>
    <w:rsid w:val="00757ADF"/>
    <w:rsid w:val="0076587A"/>
    <w:rsid w:val="00770920"/>
    <w:rsid w:val="0077146A"/>
    <w:rsid w:val="00775ADF"/>
    <w:rsid w:val="0077735C"/>
    <w:rsid w:val="007A54C0"/>
    <w:rsid w:val="007A66AF"/>
    <w:rsid w:val="007B35B6"/>
    <w:rsid w:val="007B6C12"/>
    <w:rsid w:val="007C103F"/>
    <w:rsid w:val="007C1B57"/>
    <w:rsid w:val="007C6D5D"/>
    <w:rsid w:val="007E23EA"/>
    <w:rsid w:val="007E37E2"/>
    <w:rsid w:val="007F4DB7"/>
    <w:rsid w:val="008031C5"/>
    <w:rsid w:val="00810BF3"/>
    <w:rsid w:val="00811CEC"/>
    <w:rsid w:val="008226C7"/>
    <w:rsid w:val="00824745"/>
    <w:rsid w:val="00830F06"/>
    <w:rsid w:val="0083133B"/>
    <w:rsid w:val="00850B1C"/>
    <w:rsid w:val="00856FDD"/>
    <w:rsid w:val="00857FB8"/>
    <w:rsid w:val="00857FF2"/>
    <w:rsid w:val="0086030D"/>
    <w:rsid w:val="008631D5"/>
    <w:rsid w:val="0086608A"/>
    <w:rsid w:val="00892EBD"/>
    <w:rsid w:val="0089788A"/>
    <w:rsid w:val="008A0231"/>
    <w:rsid w:val="008A6ED0"/>
    <w:rsid w:val="008B145D"/>
    <w:rsid w:val="008C6D7E"/>
    <w:rsid w:val="008D1580"/>
    <w:rsid w:val="008D18DD"/>
    <w:rsid w:val="008D42F8"/>
    <w:rsid w:val="008E502A"/>
    <w:rsid w:val="00907644"/>
    <w:rsid w:val="00910D0E"/>
    <w:rsid w:val="0091417E"/>
    <w:rsid w:val="00923A17"/>
    <w:rsid w:val="00923D8E"/>
    <w:rsid w:val="00943BF4"/>
    <w:rsid w:val="009475E0"/>
    <w:rsid w:val="00952580"/>
    <w:rsid w:val="00956679"/>
    <w:rsid w:val="00962649"/>
    <w:rsid w:val="00966CE5"/>
    <w:rsid w:val="00967531"/>
    <w:rsid w:val="009823DF"/>
    <w:rsid w:val="009B62EE"/>
    <w:rsid w:val="009C5179"/>
    <w:rsid w:val="009D3728"/>
    <w:rsid w:val="009D6315"/>
    <w:rsid w:val="009E7E50"/>
    <w:rsid w:val="009E7FDF"/>
    <w:rsid w:val="009F0946"/>
    <w:rsid w:val="00A06035"/>
    <w:rsid w:val="00A13C5E"/>
    <w:rsid w:val="00A31CE9"/>
    <w:rsid w:val="00A35F8D"/>
    <w:rsid w:val="00A36A1E"/>
    <w:rsid w:val="00A51F19"/>
    <w:rsid w:val="00A5678C"/>
    <w:rsid w:val="00A60CDC"/>
    <w:rsid w:val="00A7536D"/>
    <w:rsid w:val="00AA4F1E"/>
    <w:rsid w:val="00AB3181"/>
    <w:rsid w:val="00AD2A92"/>
    <w:rsid w:val="00AD765A"/>
    <w:rsid w:val="00AE4C28"/>
    <w:rsid w:val="00AE5ADB"/>
    <w:rsid w:val="00AF0ACB"/>
    <w:rsid w:val="00AF22BD"/>
    <w:rsid w:val="00AF6C32"/>
    <w:rsid w:val="00B033F0"/>
    <w:rsid w:val="00B05644"/>
    <w:rsid w:val="00B14C80"/>
    <w:rsid w:val="00B22D34"/>
    <w:rsid w:val="00B40126"/>
    <w:rsid w:val="00B46CC4"/>
    <w:rsid w:val="00B534BB"/>
    <w:rsid w:val="00B60ED7"/>
    <w:rsid w:val="00B96266"/>
    <w:rsid w:val="00B9647E"/>
    <w:rsid w:val="00B977E3"/>
    <w:rsid w:val="00BD10A6"/>
    <w:rsid w:val="00BD75D0"/>
    <w:rsid w:val="00BE4F27"/>
    <w:rsid w:val="00BF0195"/>
    <w:rsid w:val="00BF0AC3"/>
    <w:rsid w:val="00BF3D51"/>
    <w:rsid w:val="00C0362D"/>
    <w:rsid w:val="00C1624F"/>
    <w:rsid w:val="00C163F9"/>
    <w:rsid w:val="00C20878"/>
    <w:rsid w:val="00C27494"/>
    <w:rsid w:val="00C36816"/>
    <w:rsid w:val="00C43D48"/>
    <w:rsid w:val="00C54211"/>
    <w:rsid w:val="00C5563B"/>
    <w:rsid w:val="00C63D64"/>
    <w:rsid w:val="00C7631E"/>
    <w:rsid w:val="00C80C4A"/>
    <w:rsid w:val="00C826F7"/>
    <w:rsid w:val="00C8585E"/>
    <w:rsid w:val="00C96A60"/>
    <w:rsid w:val="00C978BC"/>
    <w:rsid w:val="00CB582C"/>
    <w:rsid w:val="00CC044F"/>
    <w:rsid w:val="00CC3A48"/>
    <w:rsid w:val="00CD1E02"/>
    <w:rsid w:val="00CF13DB"/>
    <w:rsid w:val="00CF2156"/>
    <w:rsid w:val="00CF2770"/>
    <w:rsid w:val="00D01207"/>
    <w:rsid w:val="00D10185"/>
    <w:rsid w:val="00D134F9"/>
    <w:rsid w:val="00D1692F"/>
    <w:rsid w:val="00D22491"/>
    <w:rsid w:val="00D40C2E"/>
    <w:rsid w:val="00D51FF4"/>
    <w:rsid w:val="00D71928"/>
    <w:rsid w:val="00D740DB"/>
    <w:rsid w:val="00D76283"/>
    <w:rsid w:val="00D9301A"/>
    <w:rsid w:val="00DA1024"/>
    <w:rsid w:val="00DA12AA"/>
    <w:rsid w:val="00DC429E"/>
    <w:rsid w:val="00DD10EB"/>
    <w:rsid w:val="00DD1CC4"/>
    <w:rsid w:val="00DE4A82"/>
    <w:rsid w:val="00DE7CE7"/>
    <w:rsid w:val="00E06EEC"/>
    <w:rsid w:val="00E3086D"/>
    <w:rsid w:val="00E42554"/>
    <w:rsid w:val="00E55863"/>
    <w:rsid w:val="00E62DC9"/>
    <w:rsid w:val="00E8683E"/>
    <w:rsid w:val="00EA7691"/>
    <w:rsid w:val="00EC284A"/>
    <w:rsid w:val="00EC5789"/>
    <w:rsid w:val="00EE3A8E"/>
    <w:rsid w:val="00EF7EAF"/>
    <w:rsid w:val="00F13947"/>
    <w:rsid w:val="00F26B53"/>
    <w:rsid w:val="00F26C87"/>
    <w:rsid w:val="00F314B4"/>
    <w:rsid w:val="00F40AF4"/>
    <w:rsid w:val="00F44C03"/>
    <w:rsid w:val="00F519D4"/>
    <w:rsid w:val="00F51AE4"/>
    <w:rsid w:val="00F53EFD"/>
    <w:rsid w:val="00F63F2B"/>
    <w:rsid w:val="00F7210E"/>
    <w:rsid w:val="00F747DD"/>
    <w:rsid w:val="00F85BE3"/>
    <w:rsid w:val="00F9456E"/>
    <w:rsid w:val="00F953B2"/>
    <w:rsid w:val="00F95705"/>
    <w:rsid w:val="00F96B96"/>
    <w:rsid w:val="00FA1DB7"/>
    <w:rsid w:val="00FA5F3F"/>
    <w:rsid w:val="00FB4006"/>
    <w:rsid w:val="00FB4CAF"/>
    <w:rsid w:val="00FB76CB"/>
    <w:rsid w:val="00FB7DF0"/>
    <w:rsid w:val="00FC7317"/>
    <w:rsid w:val="00FD523A"/>
    <w:rsid w:val="00FE0F75"/>
    <w:rsid w:val="00FE5AF0"/>
    <w:rsid w:val="00FF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736F8-8E72-4A44-BADC-7F604A94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123,Lít bullet 2,ANNEX,List Paragraph2,List Paragraph11,Thang2,normalnumber,Paragraph,Norm,abc,Đoạn của Danh sách,Đoạn c𞹺Danh sách,Nga 3,List Paragraph111,List Paragraph21,Đoạn cDanh sách,Ðoạn c𞹺Danh sách,N,liet k,List Paragraph1"/>
    <w:basedOn w:val="Normal"/>
    <w:link w:val="ListParagraphChar"/>
    <w:uiPriority w:val="34"/>
    <w:qFormat/>
    <w:rsid w:val="00CC044F"/>
    <w:pPr>
      <w:ind w:left="720"/>
      <w:contextualSpacing/>
    </w:pPr>
  </w:style>
  <w:style w:type="paragraph" w:styleId="BodyText">
    <w:name w:val="Body Text"/>
    <w:basedOn w:val="Normal"/>
    <w:link w:val="BodyTextChar"/>
    <w:qFormat/>
    <w:rsid w:val="00044F20"/>
    <w:pPr>
      <w:widowControl w:val="0"/>
      <w:autoSpaceDE w:val="0"/>
      <w:autoSpaceDN w:val="0"/>
      <w:spacing w:before="119"/>
      <w:ind w:left="722" w:firstLine="566"/>
      <w:jc w:val="both"/>
    </w:pPr>
    <w:rPr>
      <w:rFonts w:ascii="Times New Roman" w:eastAsia="Times New Roman" w:hAnsi="Times New Roman" w:cs="Times New Roman"/>
      <w:sz w:val="27"/>
      <w:szCs w:val="27"/>
      <w:lang w:val="vi" w:eastAsia="x-none"/>
    </w:rPr>
  </w:style>
  <w:style w:type="character" w:customStyle="1" w:styleId="BodyTextChar">
    <w:name w:val="Body Text Char"/>
    <w:basedOn w:val="DefaultParagraphFont"/>
    <w:link w:val="BodyText"/>
    <w:rsid w:val="00044F20"/>
    <w:rPr>
      <w:rFonts w:ascii="Times New Roman" w:eastAsia="Times New Roman" w:hAnsi="Times New Roman" w:cs="Times New Roman"/>
      <w:sz w:val="27"/>
      <w:szCs w:val="27"/>
      <w:lang w:val="vi" w:eastAsia="x-none"/>
    </w:rPr>
  </w:style>
  <w:style w:type="character" w:customStyle="1" w:styleId="ListParagraphChar">
    <w:name w:val="List Paragraph Char"/>
    <w:aliases w:val="list 123 Char,Lít bullet 2 Char,ANNEX Char,List Paragraph2 Char,List Paragraph11 Char,Thang2 Char,normalnumber Char,Paragraph Char,Norm Char,abc Char,Đoạn của Danh sách Char,Đoạn c𞹺Danh sách Char,Nga 3 Char,List Paragraph111 Char"/>
    <w:link w:val="ListParagraph"/>
    <w:uiPriority w:val="34"/>
    <w:qFormat/>
    <w:rsid w:val="00044F20"/>
  </w:style>
  <w:style w:type="paragraph" w:styleId="BalloonText">
    <w:name w:val="Balloon Text"/>
    <w:basedOn w:val="Normal"/>
    <w:link w:val="BalloonTextChar"/>
    <w:uiPriority w:val="99"/>
    <w:semiHidden/>
    <w:unhideWhenUsed/>
    <w:rsid w:val="00BE4F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F27"/>
    <w:rPr>
      <w:rFonts w:ascii="Segoe UI" w:hAnsi="Segoe UI" w:cs="Segoe UI"/>
      <w:sz w:val="18"/>
      <w:szCs w:val="18"/>
    </w:rPr>
  </w:style>
  <w:style w:type="paragraph" w:styleId="Header">
    <w:name w:val="header"/>
    <w:basedOn w:val="Normal"/>
    <w:link w:val="HeaderChar"/>
    <w:uiPriority w:val="99"/>
    <w:unhideWhenUsed/>
    <w:rsid w:val="00FB76CB"/>
    <w:pPr>
      <w:tabs>
        <w:tab w:val="center" w:pos="4680"/>
        <w:tab w:val="right" w:pos="9360"/>
      </w:tabs>
    </w:pPr>
  </w:style>
  <w:style w:type="character" w:customStyle="1" w:styleId="HeaderChar">
    <w:name w:val="Header Char"/>
    <w:basedOn w:val="DefaultParagraphFont"/>
    <w:link w:val="Header"/>
    <w:uiPriority w:val="99"/>
    <w:rsid w:val="00FB76CB"/>
  </w:style>
  <w:style w:type="paragraph" w:styleId="Footer">
    <w:name w:val="footer"/>
    <w:basedOn w:val="Normal"/>
    <w:link w:val="FooterChar"/>
    <w:uiPriority w:val="99"/>
    <w:unhideWhenUsed/>
    <w:rsid w:val="00FB76CB"/>
    <w:pPr>
      <w:tabs>
        <w:tab w:val="center" w:pos="4680"/>
        <w:tab w:val="right" w:pos="9360"/>
      </w:tabs>
    </w:pPr>
  </w:style>
  <w:style w:type="character" w:customStyle="1" w:styleId="FooterChar">
    <w:name w:val="Footer Char"/>
    <w:basedOn w:val="DefaultParagraphFont"/>
    <w:link w:val="Footer"/>
    <w:uiPriority w:val="99"/>
    <w:rsid w:val="00FB76CB"/>
  </w:style>
  <w:style w:type="paragraph" w:styleId="NormalWeb">
    <w:name w:val="Normal (Web)"/>
    <w:basedOn w:val="Normal"/>
    <w:uiPriority w:val="99"/>
    <w:unhideWhenUsed/>
    <w:rsid w:val="008D42F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21CAC-B9C8-43BC-A102-33AEEDCC6BBF}"/>
</file>

<file path=customXml/itemProps2.xml><?xml version="1.0" encoding="utf-8"?>
<ds:datastoreItem xmlns:ds="http://schemas.openxmlformats.org/officeDocument/2006/customXml" ds:itemID="{07C7480C-38CC-43D5-A217-30B87BD7554F}"/>
</file>

<file path=customXml/itemProps3.xml><?xml version="1.0" encoding="utf-8"?>
<ds:datastoreItem xmlns:ds="http://schemas.openxmlformats.org/officeDocument/2006/customXml" ds:itemID="{97C70A3A-AF62-4DC1-97FA-1097A7EC5455}"/>
</file>

<file path=docProps/app.xml><?xml version="1.0" encoding="utf-8"?>
<Properties xmlns="http://schemas.openxmlformats.org/officeDocument/2006/extended-properties" xmlns:vt="http://schemas.openxmlformats.org/officeDocument/2006/docPropsVTypes">
  <Template>Normal</Template>
  <TotalTime>1</TotalTime>
  <Pages>15</Pages>
  <Words>5132</Words>
  <Characters>29256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ACER</cp:lastModifiedBy>
  <cp:revision>2</cp:revision>
  <cp:lastPrinted>2021-11-05T04:15:00Z</cp:lastPrinted>
  <dcterms:created xsi:type="dcterms:W3CDTF">2021-11-08T02:09:00Z</dcterms:created>
  <dcterms:modified xsi:type="dcterms:W3CDTF">2021-11-08T02:09:00Z</dcterms:modified>
</cp:coreProperties>
</file>